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230BA1" w:rsidRPr="0034213E" w:rsidP="00230BA1">
      <w:pPr>
        <w:shd w:val="clear" w:color="auto" w:fill="auto"/>
        <w:rPr>
          <w:rFonts w:ascii="仿宋" w:eastAsia="仿宋" w:hAnsi="仿宋"/>
        </w:rPr>
      </w:pPr>
    </w:p>
    <w:p w:rsidR="00230BA1" w:rsidRPr="0034213E" w:rsidP="00230BA1">
      <w:pPr>
        <w:shd w:val="clear" w:color="auto" w:fill="auto"/>
        <w:rPr>
          <w:rFonts w:ascii="仿宋" w:eastAsia="仿宋" w:hAnsi="仿宋"/>
        </w:rPr>
      </w:pPr>
    </w:p>
    <w:p w:rsidR="00230BA1" w:rsidRPr="0034213E" w:rsidP="00230BA1">
      <w:pPr>
        <w:shd w:val="clear" w:color="auto" w:fill="auto"/>
        <w:rPr>
          <w:rFonts w:ascii="仿宋" w:eastAsia="仿宋" w:hAnsi="仿宋"/>
        </w:rPr>
      </w:pPr>
    </w:p>
    <w:p w:rsidR="00230BA1" w:rsidRPr="0034213E" w:rsidP="00230BA1">
      <w:pPr>
        <w:shd w:val="clear" w:color="auto" w:fill="auto"/>
        <w:rPr>
          <w:rFonts w:ascii="仿宋" w:eastAsia="仿宋" w:hAnsi="仿宋"/>
        </w:rPr>
      </w:pPr>
    </w:p>
    <w:p w:rsidR="00230BA1" w:rsidRPr="0034213E" w:rsidP="00230BA1">
      <w:pPr>
        <w:shd w:val="clear" w:color="auto" w:fill="auto"/>
        <w:rPr>
          <w:rFonts w:ascii="仿宋" w:eastAsia="仿宋" w:hAnsi="仿宋"/>
        </w:rPr>
      </w:pPr>
    </w:p>
    <w:p w:rsidR="00230BA1" w:rsidRPr="0034213E" w:rsidP="00230BA1">
      <w:pPr>
        <w:shd w:val="clear" w:color="auto" w:fill="auto"/>
        <w:rPr>
          <w:rFonts w:ascii="仿宋" w:eastAsia="仿宋" w:hAnsi="仿宋"/>
        </w:rPr>
      </w:pPr>
    </w:p>
    <w:p w:rsidR="00230BA1" w:rsidRPr="0034213E" w:rsidP="00230BA1">
      <w:pPr>
        <w:shd w:val="clear" w:color="auto" w:fill="auto"/>
        <w:rPr>
          <w:rFonts w:ascii="仿宋" w:eastAsia="仿宋" w:hAnsi="仿宋"/>
          <w:b/>
          <w:bCs/>
        </w:rPr>
      </w:pPr>
    </w:p>
    <w:p w:rsidR="00230BA1" w:rsidRPr="008B15A7" w:rsidP="00230BA1">
      <w:pPr>
        <w:pStyle w:val="Heading1"/>
        <w:keepNext w:val="0"/>
        <w:keepLines w:val="0"/>
        <w:widowControl w:val="0"/>
        <w:shd w:val="clear" w:color="auto" w:fill="auto"/>
        <w:spacing w:before="0" w:after="0" w:line="360" w:lineRule="auto"/>
        <w:jc w:val="center"/>
        <w:rPr>
          <w:rFonts w:asciiTheme="majorEastAsia" w:eastAsiaTheme="majorEastAsia" w:hAnsiTheme="majorEastAsia"/>
          <w:b w:val="0"/>
          <w:bCs w:val="0"/>
          <w:color w:val="000000"/>
          <w:sz w:val="52"/>
          <w:szCs w:val="52"/>
          <w:lang w:eastAsia="zh-CN"/>
        </w:rPr>
      </w:pPr>
      <w:bookmarkStart w:id="0" w:name="_Toc183928264"/>
      <w:bookmarkStart w:id="1" w:name="_Toc184092743"/>
      <w:bookmarkStart w:id="2" w:name="_Toc184119413"/>
      <w:bookmarkStart w:id="3" w:name="_Toc184120401"/>
      <w:bookmarkStart w:id="4" w:name="_Toc184120851"/>
      <w:bookmarkStart w:id="5" w:name="_Toc184121749"/>
      <w:bookmarkStart w:id="6" w:name="_Toc184123876"/>
      <w:bookmarkStart w:id="7" w:name="_Toc184132954"/>
      <w:bookmarkStart w:id="8" w:name="_Toc213827625"/>
      <w:bookmarkStart w:id="9" w:name="_Toc213832722"/>
      <w:bookmarkStart w:id="10" w:name="_Toc213834185"/>
      <w:bookmarkStart w:id="11" w:name="_Toc214078655"/>
      <w:bookmarkStart w:id="12" w:name="_Toc214079289"/>
      <w:bookmarkStart w:id="13" w:name="_Toc214092858"/>
      <w:bookmarkStart w:id="14" w:name="_Toc248133775"/>
      <w:bookmarkStart w:id="15" w:name="_Toc248300398"/>
      <w:bookmarkStart w:id="16" w:name="_Toc248473793"/>
      <w:bookmarkStart w:id="17" w:name="_Toc248499510"/>
      <w:bookmarkStart w:id="18" w:name="_Toc248559804"/>
      <w:bookmarkStart w:id="19" w:name="_Toc248560103"/>
      <w:bookmarkStart w:id="20" w:name="_Toc343001829"/>
      <w:bookmarkStart w:id="21" w:name="_Toc343002906"/>
      <w:bookmarkStart w:id="22" w:name="_Toc343002943"/>
      <w:r>
        <w:rPr>
          <w:rFonts w:asciiTheme="majorEastAsia" w:eastAsiaTheme="majorEastAsia" w:hAnsiTheme="majorEastAsia" w:cs="华文中宋" w:hint="eastAsia"/>
          <w:b w:val="0"/>
          <w:bCs w:val="0"/>
          <w:color w:val="000000"/>
          <w:sz w:val="52"/>
          <w:szCs w:val="52"/>
          <w:shd w:val="clear" w:color="auto" w:fill="auto"/>
          <w:lang w:eastAsia="zh-CN"/>
        </w:rPr>
        <w:t>3</w:t>
      </w:r>
      <w:r>
        <w:rPr>
          <w:rFonts w:asciiTheme="majorEastAsia" w:eastAsiaTheme="majorEastAsia" w:hAnsiTheme="majorEastAsia" w:cs="华文中宋"/>
          <w:b w:val="0"/>
          <w:bCs w:val="0"/>
          <w:color w:val="000000"/>
          <w:sz w:val="52"/>
          <w:szCs w:val="52"/>
          <w:shd w:val="clear" w:color="auto" w:fill="auto"/>
          <w:lang w:eastAsia="zh-CN"/>
        </w:rPr>
        <w:t>1</w:t>
      </w:r>
      <w:r>
        <w:rPr>
          <w:rFonts w:asciiTheme="majorEastAsia" w:eastAsiaTheme="majorEastAsia" w:hAnsiTheme="majorEastAsia" w:cs="华文中宋" w:hint="eastAsia"/>
          <w:b w:val="0"/>
          <w:bCs w:val="0"/>
          <w:color w:val="000000"/>
          <w:sz w:val="52"/>
          <w:szCs w:val="52"/>
          <w:shd w:val="clear" w:color="auto" w:fill="auto"/>
          <w:lang w:eastAsia="zh-CN"/>
        </w:rPr>
        <w:t>省</w:t>
      </w:r>
      <w:r w:rsidRPr="008B15A7">
        <w:rPr>
          <w:rFonts w:asciiTheme="majorEastAsia" w:eastAsiaTheme="majorEastAsia" w:hAnsiTheme="majorEastAsia" w:cs="华文中宋" w:hint="eastAsia"/>
          <w:b w:val="0"/>
          <w:bCs w:val="0"/>
          <w:color w:val="000000"/>
          <w:sz w:val="52"/>
          <w:szCs w:val="52"/>
          <w:shd w:val="clear" w:color="auto" w:fill="auto"/>
          <w:lang w:eastAsia="zh-CN"/>
        </w:rPr>
        <w:t>公司</w:t>
      </w:r>
      <w:bookmarkStart w:id="23" w:name="_Toc183926396"/>
      <w:bookmarkStart w:id="24" w:name="_Toc183926833"/>
      <w:bookmarkStart w:id="25" w:name="_Toc183928265"/>
      <w:bookmarkStart w:id="26" w:name="_Toc184092744"/>
      <w:bookmarkStart w:id="27" w:name="_Toc184119414"/>
      <w:bookmarkStart w:id="28" w:name="_Toc184120402"/>
      <w:bookmarkStart w:id="29" w:name="_Toc184120852"/>
      <w:bookmarkStart w:id="30" w:name="_Toc184121750"/>
      <w:bookmarkStart w:id="31" w:name="_Toc184123877"/>
      <w:bookmarkStart w:id="32" w:name="_Toc184132955"/>
      <w:bookmarkStart w:id="33" w:name="_Toc213827626"/>
      <w:bookmarkStart w:id="34" w:name="_Toc213832723"/>
      <w:bookmarkStart w:id="35" w:name="_Toc213834186"/>
      <w:bookmarkStart w:id="36" w:name="_Toc214078656"/>
      <w:bookmarkStart w:id="37" w:name="_Toc214079290"/>
      <w:bookmarkStart w:id="38" w:name="_Toc214092859"/>
      <w:bookmarkStart w:id="39" w:name="_Toc248133776"/>
      <w:bookmarkStart w:id="40" w:name="_Toc248300399"/>
      <w:bookmarkStart w:id="41" w:name="_Toc248473794"/>
      <w:bookmarkStart w:id="42" w:name="_Toc248499511"/>
      <w:bookmarkStart w:id="43" w:name="_Toc248559805"/>
      <w:bookmarkStart w:id="44" w:name="_Toc248560104"/>
      <w:bookmarkStart w:id="45" w:name="_Toc343001830"/>
      <w:bookmarkStart w:id="46" w:name="_Toc343002907"/>
      <w:bookmarkStart w:id="47" w:name="_Toc34300294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230BA1" w:rsidRPr="008B15A7" w:rsidP="00230BA1">
      <w:pPr>
        <w:pStyle w:val="Heading1"/>
        <w:keepNext w:val="0"/>
        <w:keepLines w:val="0"/>
        <w:widowControl w:val="0"/>
        <w:shd w:val="clear" w:color="auto" w:fill="auto"/>
        <w:spacing w:before="0" w:after="0" w:line="360" w:lineRule="auto"/>
        <w:jc w:val="center"/>
        <w:rPr>
          <w:rFonts w:asciiTheme="majorEastAsia" w:eastAsiaTheme="majorEastAsia" w:hAnsiTheme="majorEastAsia"/>
          <w:b w:val="0"/>
          <w:bCs w:val="0"/>
          <w:color w:val="000000"/>
          <w:sz w:val="52"/>
          <w:szCs w:val="52"/>
          <w:lang w:eastAsia="zh-CN"/>
        </w:rPr>
      </w:pPr>
      <w:r w:rsidRPr="008B15A7">
        <w:rPr>
          <w:rFonts w:asciiTheme="majorEastAsia" w:eastAsiaTheme="majorEastAsia" w:hAnsiTheme="majorEastAsia" w:cs="华文中宋" w:hint="eastAsia"/>
          <w:b w:val="0"/>
          <w:bCs w:val="0"/>
          <w:color w:val="000000"/>
          <w:sz w:val="52"/>
          <w:szCs w:val="52"/>
          <w:shd w:val="clear" w:color="auto" w:fill="auto"/>
          <w:lang w:eastAsia="zh-CN"/>
        </w:rPr>
        <w:t>经营业绩考核办法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230BA1" w:rsidRPr="008B15A7" w:rsidP="00230BA1">
      <w:pPr>
        <w:pStyle w:val="Heading1"/>
        <w:keepNext w:val="0"/>
        <w:keepLines w:val="0"/>
        <w:widowControl w:val="0"/>
        <w:shd w:val="clear" w:color="auto" w:fill="auto"/>
        <w:spacing w:before="0" w:after="0" w:line="360" w:lineRule="auto"/>
        <w:jc w:val="center"/>
        <w:rPr>
          <w:rFonts w:asciiTheme="majorEastAsia" w:eastAsiaTheme="majorEastAsia" w:hAnsiTheme="majorEastAsia" w:cs="华文中宋"/>
          <w:b w:val="0"/>
          <w:bCs w:val="0"/>
          <w:color w:val="000000"/>
          <w:sz w:val="52"/>
          <w:szCs w:val="52"/>
          <w:lang w:eastAsia="zh-CN"/>
        </w:rPr>
      </w:pPr>
      <w:r>
        <w:rPr>
          <w:rFonts w:asciiTheme="majorEastAsia" w:eastAsiaTheme="majorEastAsia" w:hAnsiTheme="majorEastAsia" w:cs="华文中宋" w:hint="eastAsia"/>
          <w:b w:val="0"/>
          <w:bCs w:val="0"/>
          <w:color w:val="000000"/>
          <w:sz w:val="52"/>
          <w:szCs w:val="52"/>
          <w:shd w:val="clear" w:color="auto" w:fill="auto"/>
          <w:lang w:eastAsia="zh-CN"/>
        </w:rPr>
        <w:t>（</w:t>
      </w:r>
      <w:r w:rsidRPr="008B15A7">
        <w:rPr>
          <w:rFonts w:asciiTheme="majorEastAsia" w:eastAsiaTheme="majorEastAsia" w:hAnsiTheme="majorEastAsia" w:cs="华文中宋" w:hint="eastAsia"/>
          <w:b w:val="0"/>
          <w:bCs w:val="0"/>
          <w:color w:val="000000"/>
          <w:sz w:val="52"/>
          <w:szCs w:val="52"/>
          <w:shd w:val="clear" w:color="auto" w:fill="auto"/>
          <w:lang w:eastAsia="zh-CN"/>
        </w:rPr>
        <w:t>2019年度</w:t>
      </w:r>
      <w:r>
        <w:rPr>
          <w:rFonts w:asciiTheme="majorEastAsia" w:eastAsiaTheme="majorEastAsia" w:hAnsiTheme="majorEastAsia" w:cs="华文中宋" w:hint="eastAsia"/>
          <w:b w:val="0"/>
          <w:bCs w:val="0"/>
          <w:color w:val="000000"/>
          <w:sz w:val="52"/>
          <w:szCs w:val="52"/>
          <w:shd w:val="clear" w:color="auto" w:fill="auto"/>
          <w:lang w:eastAsia="zh-CN"/>
        </w:rPr>
        <w:t>）</w:t>
      </w:r>
    </w:p>
    <w:p w:rsidR="00230BA1" w:rsidRPr="0034213E" w:rsidP="00230BA1">
      <w:pPr>
        <w:pStyle w:val="Heading1"/>
        <w:keepNext w:val="0"/>
        <w:keepLines w:val="0"/>
        <w:widowControl w:val="0"/>
        <w:shd w:val="clear" w:color="auto" w:fill="auto"/>
        <w:spacing w:before="0" w:after="0" w:line="360" w:lineRule="auto"/>
        <w:jc w:val="center"/>
        <w:rPr>
          <w:rFonts w:ascii="仿宋" w:eastAsia="仿宋" w:hAnsi="仿宋"/>
          <w:b w:val="0"/>
          <w:bCs w:val="0"/>
          <w:color w:val="000000"/>
          <w:lang w:eastAsia="zh-CN"/>
        </w:rPr>
      </w:pPr>
    </w:p>
    <w:p w:rsidR="00230BA1" w:rsidRPr="0034213E">
      <w:pPr>
        <w:shd w:val="clear" w:color="auto" w:fill="auto"/>
        <w:spacing w:line="360" w:lineRule="auto"/>
        <w:rPr>
          <w:rFonts w:ascii="仿宋" w:eastAsia="仿宋" w:hAnsi="仿宋"/>
          <w:color w:val="000000"/>
        </w:rPr>
      </w:pPr>
    </w:p>
    <w:p w:rsidR="00230BA1" w:rsidRPr="0034213E">
      <w:pPr>
        <w:shd w:val="clear" w:color="auto" w:fill="auto"/>
        <w:spacing w:line="360" w:lineRule="auto"/>
        <w:rPr>
          <w:rFonts w:ascii="仿宋" w:eastAsia="仿宋" w:hAnsi="仿宋"/>
        </w:rPr>
      </w:pPr>
      <w:bookmarkStart w:id="48" w:name="_Toc343001831"/>
      <w:bookmarkStart w:id="49" w:name="_Toc343002908"/>
      <w:bookmarkStart w:id="50" w:name="_Toc343002945"/>
    </w:p>
    <w:p w:rsidR="00230BA1" w:rsidRPr="0034213E">
      <w:pPr>
        <w:shd w:val="clear" w:color="auto" w:fill="auto"/>
        <w:spacing w:line="360" w:lineRule="auto"/>
        <w:rPr>
          <w:rFonts w:ascii="仿宋" w:eastAsia="仿宋" w:hAnsi="仿宋"/>
        </w:rPr>
      </w:pPr>
    </w:p>
    <w:p w:rsidR="00230BA1" w:rsidRPr="0034213E">
      <w:pPr>
        <w:shd w:val="clear" w:color="auto" w:fill="auto"/>
        <w:spacing w:line="360" w:lineRule="auto"/>
        <w:rPr>
          <w:rFonts w:ascii="仿宋" w:eastAsia="仿宋" w:hAnsi="仿宋"/>
        </w:rPr>
      </w:pPr>
    </w:p>
    <w:p w:rsidR="00230BA1" w:rsidRPr="0034213E">
      <w:pPr>
        <w:shd w:val="clear" w:color="auto" w:fill="auto"/>
        <w:spacing w:line="360" w:lineRule="auto"/>
        <w:rPr>
          <w:rFonts w:ascii="仿宋" w:eastAsia="仿宋" w:hAnsi="仿宋"/>
        </w:rPr>
      </w:pPr>
    </w:p>
    <w:p w:rsidR="00230BA1" w:rsidRPr="0034213E">
      <w:pPr>
        <w:shd w:val="clear" w:color="auto" w:fill="auto"/>
        <w:spacing w:line="360" w:lineRule="auto"/>
        <w:rPr>
          <w:rFonts w:ascii="仿宋" w:eastAsia="仿宋" w:hAnsi="仿宋"/>
        </w:rPr>
      </w:pPr>
    </w:p>
    <w:p w:rsidR="00230BA1" w:rsidRPr="0034213E">
      <w:pPr>
        <w:shd w:val="clear" w:color="auto" w:fill="auto"/>
        <w:spacing w:line="360" w:lineRule="auto"/>
        <w:rPr>
          <w:rFonts w:ascii="仿宋" w:eastAsia="仿宋" w:hAnsi="仿宋"/>
        </w:rPr>
      </w:pPr>
    </w:p>
    <w:p w:rsidR="00230BA1" w:rsidRPr="0034213E">
      <w:pPr>
        <w:shd w:val="clear" w:color="auto" w:fill="auto"/>
        <w:spacing w:line="360" w:lineRule="auto"/>
        <w:rPr>
          <w:rFonts w:ascii="仿宋" w:eastAsia="仿宋" w:hAnsi="仿宋"/>
        </w:rPr>
      </w:pPr>
    </w:p>
    <w:p w:rsidR="00230BA1" w:rsidRPr="0034213E">
      <w:pPr>
        <w:shd w:val="clear" w:color="auto" w:fill="auto"/>
        <w:spacing w:line="360" w:lineRule="auto"/>
        <w:rPr>
          <w:rFonts w:ascii="仿宋" w:eastAsia="仿宋" w:hAnsi="仿宋"/>
        </w:rPr>
      </w:pPr>
    </w:p>
    <w:p w:rsidR="00230BA1" w:rsidRPr="0034213E">
      <w:pPr>
        <w:shd w:val="clear" w:color="auto" w:fill="auto"/>
        <w:spacing w:line="360" w:lineRule="auto"/>
        <w:rPr>
          <w:rFonts w:ascii="仿宋" w:eastAsia="仿宋" w:hAnsi="仿宋"/>
        </w:rPr>
      </w:pPr>
    </w:p>
    <w:p w:rsidR="00230BA1" w:rsidRPr="0034213E">
      <w:pPr>
        <w:shd w:val="clear" w:color="auto" w:fill="auto"/>
        <w:spacing w:line="360" w:lineRule="auto"/>
        <w:rPr>
          <w:rFonts w:ascii="仿宋" w:eastAsia="仿宋" w:hAnsi="仿宋"/>
        </w:rPr>
      </w:pPr>
    </w:p>
    <w:p w:rsidR="00230BA1" w:rsidRPr="008B15A7" w:rsidP="00230BA1">
      <w:pPr>
        <w:pStyle w:val="Heading1"/>
        <w:keepNext w:val="0"/>
        <w:keepLines w:val="0"/>
        <w:widowControl w:val="0"/>
        <w:shd w:val="clear" w:color="auto" w:fill="auto"/>
        <w:spacing w:before="0" w:after="0" w:line="360" w:lineRule="auto"/>
        <w:jc w:val="center"/>
        <w:rPr>
          <w:rFonts w:ascii="仿宋" w:eastAsia="仿宋" w:hAnsi="仿宋"/>
          <w:b w:val="0"/>
          <w:bCs w:val="0"/>
          <w:color w:val="000000"/>
          <w:kern w:val="2"/>
          <w:sz w:val="36"/>
          <w:szCs w:val="36"/>
          <w:lang w:eastAsia="zh-CN"/>
        </w:rPr>
      </w:pPr>
      <w:r w:rsidRPr="008B15A7">
        <w:rPr>
          <w:rFonts w:ascii="仿宋" w:eastAsia="仿宋" w:hAnsi="仿宋" w:cs="仿宋_GB2312" w:hint="eastAsia"/>
          <w:b w:val="0"/>
          <w:bCs w:val="0"/>
          <w:color w:val="000000"/>
          <w:kern w:val="2"/>
          <w:sz w:val="36"/>
          <w:szCs w:val="36"/>
          <w:shd w:val="clear" w:color="auto" w:fill="auto"/>
          <w:lang w:eastAsia="zh-CN"/>
        </w:rPr>
        <w:t>中国移动通信</w:t>
      </w:r>
      <w:r w:rsidR="00083072">
        <w:rPr>
          <w:rFonts w:ascii="仿宋" w:eastAsia="仿宋" w:hAnsi="仿宋" w:cs="仿宋_GB2312" w:hint="eastAsia"/>
          <w:b w:val="0"/>
          <w:bCs w:val="0"/>
          <w:color w:val="000000"/>
          <w:kern w:val="2"/>
          <w:sz w:val="36"/>
          <w:szCs w:val="36"/>
          <w:shd w:val="clear" w:color="auto" w:fill="auto"/>
          <w:lang w:eastAsia="zh-CN"/>
        </w:rPr>
        <w:t>集团</w:t>
      </w:r>
      <w:r w:rsidRPr="008B15A7">
        <w:rPr>
          <w:rFonts w:ascii="仿宋" w:eastAsia="仿宋" w:hAnsi="仿宋" w:cs="仿宋_GB2312" w:hint="eastAsia"/>
          <w:b w:val="0"/>
          <w:bCs w:val="0"/>
          <w:color w:val="000000"/>
          <w:kern w:val="2"/>
          <w:sz w:val="36"/>
          <w:szCs w:val="36"/>
          <w:shd w:val="clear" w:color="auto" w:fill="auto"/>
          <w:lang w:eastAsia="zh-CN"/>
        </w:rPr>
        <w:t>有限公司</w:t>
      </w:r>
      <w:bookmarkEnd w:id="48"/>
      <w:bookmarkEnd w:id="49"/>
      <w:bookmarkEnd w:id="50"/>
    </w:p>
    <w:p w:rsidR="00230BA1" w:rsidRPr="008B15A7">
      <w:pPr>
        <w:shd w:val="clear" w:color="auto" w:fill="auto"/>
        <w:spacing w:line="360" w:lineRule="auto"/>
        <w:jc w:val="center"/>
        <w:rPr>
          <w:rFonts w:ascii="仿宋" w:eastAsia="仿宋" w:hAnsi="仿宋"/>
          <w:color w:val="000000"/>
          <w:sz w:val="36"/>
          <w:szCs w:val="36"/>
        </w:rPr>
      </w:pPr>
      <w:r w:rsidRPr="008B15A7"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>2019</w:t>
      </w:r>
      <w:r w:rsidRPr="008B15A7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年</w:t>
      </w:r>
      <w:r w:rsidR="00F76CF9"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>2</w:t>
      </w:r>
      <w:r w:rsidRPr="008B15A7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月</w:t>
      </w:r>
    </w:p>
    <w:p w:rsidR="00F90D51" w:rsidRPr="0034213E" w:rsidP="00806605">
      <w:pPr>
        <w:shd w:val="clear" w:color="auto" w:fill="auto"/>
        <w:spacing w:line="360" w:lineRule="auto"/>
        <w:jc w:val="center"/>
        <w:rPr>
          <w:rFonts w:ascii="仿宋" w:eastAsia="仿宋" w:hAnsi="仿宋"/>
          <w:color w:val="000000"/>
          <w:sz w:val="30"/>
          <w:szCs w:val="30"/>
        </w:rPr>
      </w:pPr>
    </w:p>
    <w:p w:rsidR="00263322" w:rsidRPr="0034213E" w:rsidP="00806605">
      <w:pPr>
        <w:shd w:val="clear" w:color="auto" w:fill="auto"/>
        <w:spacing w:line="360" w:lineRule="auto"/>
        <w:ind w:firstLine="374"/>
        <w:jc w:val="center"/>
        <w:rPr>
          <w:rFonts w:ascii="仿宋" w:eastAsia="仿宋" w:hAnsi="仿宋" w:cs="华文中宋"/>
          <w:color w:val="000000"/>
          <w:sz w:val="36"/>
          <w:szCs w:val="36"/>
        </w:rPr>
      </w:pPr>
      <w:bookmarkStart w:id="51" w:name="_Toc213827627"/>
      <w:bookmarkStart w:id="52" w:name="_Toc213832724"/>
      <w:bookmarkStart w:id="53" w:name="_Toc213834187"/>
      <w:bookmarkStart w:id="54" w:name="_Toc214078657"/>
      <w:bookmarkStart w:id="55" w:name="_Toc214079291"/>
      <w:bookmarkStart w:id="56" w:name="_Toc214092860"/>
      <w:bookmarkStart w:id="57" w:name="_Toc248133777"/>
      <w:bookmarkStart w:id="58" w:name="_Toc248300400"/>
      <w:bookmarkStart w:id="59" w:name="_Toc248473795"/>
    </w:p>
    <w:p w:rsidR="00263322" w:rsidRPr="0034213E" w:rsidP="00806605">
      <w:pPr>
        <w:shd w:val="clear" w:color="auto" w:fill="auto"/>
        <w:spacing w:line="360" w:lineRule="auto"/>
        <w:ind w:firstLine="374"/>
        <w:jc w:val="center"/>
        <w:rPr>
          <w:rFonts w:ascii="仿宋" w:eastAsia="仿宋" w:hAnsi="仿宋" w:cs="华文中宋"/>
          <w:color w:val="000000"/>
          <w:sz w:val="36"/>
          <w:szCs w:val="36"/>
        </w:rPr>
      </w:pPr>
    </w:p>
    <w:p w:rsidR="00F90D51" w:rsidRPr="008B15A7" w:rsidP="000420AF">
      <w:pPr>
        <w:shd w:val="clear" w:color="auto" w:fill="auto"/>
        <w:spacing w:after="312" w:afterLines="100" w:line="360" w:lineRule="auto"/>
        <w:ind w:firstLine="374"/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  <w:r>
        <w:rPr>
          <w:rFonts w:asciiTheme="majorEastAsia" w:eastAsiaTheme="majorEastAsia" w:hAnsiTheme="majorEastAsia" w:cs="华文中宋" w:hint="eastAsia"/>
          <w:color w:val="000000"/>
          <w:sz w:val="44"/>
          <w:szCs w:val="44"/>
          <w:shd w:val="clear" w:color="auto" w:fill="auto"/>
        </w:rPr>
        <w:t>3</w:t>
      </w:r>
      <w:r>
        <w:rPr>
          <w:rFonts w:asciiTheme="majorEastAsia" w:eastAsiaTheme="majorEastAsia" w:hAnsiTheme="majorEastAsia" w:cs="华文中宋"/>
          <w:color w:val="000000"/>
          <w:sz w:val="44"/>
          <w:szCs w:val="44"/>
          <w:shd w:val="clear" w:color="auto" w:fill="auto"/>
        </w:rPr>
        <w:t>1</w:t>
      </w:r>
      <w:r>
        <w:rPr>
          <w:rFonts w:asciiTheme="majorEastAsia" w:eastAsiaTheme="majorEastAsia" w:hAnsiTheme="majorEastAsia" w:cs="华文中宋" w:hint="eastAsia"/>
          <w:color w:val="000000"/>
          <w:sz w:val="44"/>
          <w:szCs w:val="44"/>
          <w:shd w:val="clear" w:color="auto" w:fill="auto"/>
        </w:rPr>
        <w:t>省</w:t>
      </w:r>
      <w:r w:rsidRPr="008B15A7" w:rsidR="00263322">
        <w:rPr>
          <w:rFonts w:asciiTheme="majorEastAsia" w:eastAsiaTheme="majorEastAsia" w:hAnsiTheme="majorEastAsia" w:cs="华文中宋" w:hint="eastAsia"/>
          <w:color w:val="000000"/>
          <w:sz w:val="44"/>
          <w:szCs w:val="44"/>
          <w:shd w:val="clear" w:color="auto" w:fill="auto"/>
        </w:rPr>
        <w:t>公司</w:t>
      </w:r>
      <w:r w:rsidRPr="008B15A7" w:rsidR="00230BA1">
        <w:rPr>
          <w:rFonts w:asciiTheme="majorEastAsia" w:eastAsiaTheme="majorEastAsia" w:hAnsiTheme="majorEastAsia" w:cs="华文中宋" w:hint="eastAsia"/>
          <w:color w:val="000000"/>
          <w:sz w:val="44"/>
          <w:szCs w:val="44"/>
          <w:shd w:val="clear" w:color="auto" w:fill="auto"/>
        </w:rPr>
        <w:t>经营业绩考核办法</w:t>
      </w:r>
      <w:bookmarkStart w:id="60" w:name="_Toc183926397"/>
      <w:bookmarkStart w:id="61" w:name="_Toc183926834"/>
      <w:bookmarkStart w:id="62" w:name="_Toc184120403"/>
      <w:bookmarkStart w:id="63" w:name="_Toc213827628"/>
      <w:bookmarkStart w:id="64" w:name="_Toc343001832"/>
      <w:bookmarkStart w:id="65" w:name="_Toc343002909"/>
      <w:bookmarkStart w:id="66" w:name="_Toc343002946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Pr="008B15A7" w:rsidR="00230BA1">
        <w:rPr>
          <w:rFonts w:asciiTheme="majorEastAsia" w:eastAsiaTheme="majorEastAsia" w:hAnsiTheme="majorEastAsia" w:cs="华文中宋" w:hint="eastAsia"/>
          <w:color w:val="000000"/>
          <w:sz w:val="44"/>
          <w:szCs w:val="44"/>
          <w:shd w:val="clear" w:color="auto" w:fill="auto"/>
        </w:rPr>
        <w:t>（</w:t>
      </w:r>
      <w:r w:rsidRPr="008B15A7" w:rsidR="004B047D">
        <w:rPr>
          <w:rFonts w:asciiTheme="majorEastAsia" w:eastAsiaTheme="majorEastAsia" w:hAnsiTheme="majorEastAsia" w:cs="华文中宋"/>
          <w:color w:val="000000"/>
          <w:sz w:val="44"/>
          <w:szCs w:val="44"/>
          <w:shd w:val="clear" w:color="auto" w:fill="auto"/>
        </w:rPr>
        <w:t>2019</w:t>
      </w:r>
      <w:r w:rsidRPr="008B15A7" w:rsidR="00230BA1">
        <w:rPr>
          <w:rFonts w:asciiTheme="majorEastAsia" w:eastAsiaTheme="majorEastAsia" w:hAnsiTheme="majorEastAsia" w:cs="华文中宋" w:hint="eastAsia"/>
          <w:color w:val="000000"/>
          <w:sz w:val="44"/>
          <w:szCs w:val="44"/>
          <w:shd w:val="clear" w:color="auto" w:fill="auto"/>
        </w:rPr>
        <w:t>年度）</w:t>
      </w:r>
    </w:p>
    <w:p w:rsidR="00230BA1" w:rsidRPr="000420AF" w:rsidP="002D7402">
      <w:pPr>
        <w:pStyle w:val="Heading1"/>
        <w:keepNext w:val="0"/>
        <w:keepLines w:val="0"/>
        <w:widowControl w:val="0"/>
        <w:shd w:val="clear" w:color="auto" w:fill="auto"/>
        <w:spacing w:before="156" w:beforeLines="50" w:after="0" w:line="360" w:lineRule="auto"/>
        <w:ind w:firstLine="420" w:firstLineChars="200"/>
        <w:rPr>
          <w:rFonts w:ascii="黑体" w:eastAsia="黑体" w:hAnsi="黑体" w:cs="黑体"/>
          <w:b w:val="0"/>
          <w:bCs w:val="0"/>
          <w:color w:val="000000"/>
          <w:sz w:val="36"/>
          <w:szCs w:val="36"/>
          <w:lang w:eastAsia="zh-CN"/>
        </w:rPr>
      </w:pPr>
      <w:r w:rsidRPr="000420AF">
        <w:rPr>
          <w:rFonts w:ascii="黑体" w:eastAsia="黑体" w:hAnsi="黑体" w:cs="黑体" w:hint="eastAsia"/>
          <w:b w:val="0"/>
          <w:bCs w:val="0"/>
          <w:color w:val="000000"/>
          <w:sz w:val="36"/>
          <w:szCs w:val="36"/>
          <w:shd w:val="clear" w:color="auto" w:fill="auto"/>
          <w:lang w:eastAsia="zh-CN"/>
        </w:rPr>
        <w:t>一、</w:t>
      </w:r>
      <w:bookmarkEnd w:id="60"/>
      <w:bookmarkEnd w:id="61"/>
      <w:bookmarkEnd w:id="62"/>
      <w:bookmarkEnd w:id="63"/>
      <w:bookmarkEnd w:id="64"/>
      <w:bookmarkEnd w:id="65"/>
      <w:bookmarkEnd w:id="66"/>
      <w:r w:rsidRPr="000420AF" w:rsidR="000420AF">
        <w:rPr>
          <w:rFonts w:ascii="黑体" w:eastAsia="黑体" w:hAnsi="黑体" w:cs="黑体" w:hint="eastAsia"/>
          <w:b w:val="0"/>
          <w:bCs w:val="0"/>
          <w:color w:val="000000"/>
          <w:sz w:val="36"/>
          <w:szCs w:val="36"/>
          <w:shd w:val="clear" w:color="auto" w:fill="auto"/>
          <w:lang w:eastAsia="zh-CN"/>
        </w:rPr>
        <w:t>2</w:t>
      </w:r>
      <w:r w:rsidRPr="000420AF" w:rsidR="000420AF">
        <w:rPr>
          <w:rFonts w:ascii="黑体" w:eastAsia="黑体" w:hAnsi="黑体" w:cs="黑体"/>
          <w:b w:val="0"/>
          <w:bCs w:val="0"/>
          <w:color w:val="000000"/>
          <w:sz w:val="36"/>
          <w:szCs w:val="36"/>
          <w:shd w:val="clear" w:color="auto" w:fill="auto"/>
          <w:lang w:eastAsia="zh-CN"/>
        </w:rPr>
        <w:t>019</w:t>
      </w:r>
      <w:r w:rsidRPr="000420AF" w:rsidR="000420AF">
        <w:rPr>
          <w:rFonts w:ascii="黑体" w:eastAsia="黑体" w:hAnsi="黑体" w:cs="黑体" w:hint="eastAsia"/>
          <w:b w:val="0"/>
          <w:bCs w:val="0"/>
          <w:color w:val="000000"/>
          <w:sz w:val="36"/>
          <w:szCs w:val="36"/>
          <w:shd w:val="clear" w:color="auto" w:fill="auto"/>
          <w:lang w:eastAsia="zh-CN"/>
        </w:rPr>
        <w:t>年度经营业绩</w:t>
      </w:r>
      <w:r w:rsidRPr="000420AF" w:rsidR="009459BA">
        <w:rPr>
          <w:rFonts w:ascii="黑体" w:eastAsia="黑体" w:hAnsi="黑体" w:cs="黑体" w:hint="eastAsia"/>
          <w:b w:val="0"/>
          <w:bCs w:val="0"/>
          <w:color w:val="000000"/>
          <w:sz w:val="36"/>
          <w:szCs w:val="36"/>
          <w:shd w:val="clear" w:color="auto" w:fill="auto"/>
          <w:lang w:eastAsia="zh-CN"/>
        </w:rPr>
        <w:t>考核体系</w:t>
      </w:r>
    </w:p>
    <w:tbl>
      <w:tblPr>
        <w:tblW w:w="5101" w:type="pct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1951"/>
        <w:gridCol w:w="6009"/>
        <w:gridCol w:w="1862"/>
      </w:tblGrid>
      <w:tr w:rsidTr="00C92148">
        <w:tblPrEx>
          <w:tblW w:w="5101" w:type="pct"/>
          <w:tbl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A0"/>
        </w:tblPrEx>
        <w:trPr>
          <w:trHeight w:val="340"/>
        </w:trPr>
        <w:tc>
          <w:tcPr>
            <w:tcW w:w="993" w:type="pct"/>
            <w:shd w:val="clear" w:color="000000" w:fill="C0C0C0"/>
            <w:vAlign w:val="center"/>
          </w:tcPr>
          <w:p w:rsidR="000420AF" w:rsidRPr="00852085" w:rsidP="00C92148">
            <w:pPr>
              <w:widowControl/>
              <w:shd w:val="clear" w:color="auto" w:fill="auto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36"/>
                <w:szCs w:val="36"/>
              </w:rPr>
            </w:pPr>
            <w:bookmarkStart w:id="67" w:name="_Toc183926399"/>
            <w:bookmarkStart w:id="68" w:name="_Toc183926836"/>
            <w:bookmarkStart w:id="69" w:name="_Toc184120405"/>
            <w:bookmarkStart w:id="70" w:name="_Toc213827630"/>
            <w:bookmarkStart w:id="71" w:name="_Toc343001834"/>
            <w:bookmarkStart w:id="72" w:name="_Toc343002911"/>
            <w:bookmarkStart w:id="73" w:name="_Toc343002948"/>
            <w:r w:rsidRPr="00852085"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指标分类</w:t>
            </w:r>
          </w:p>
        </w:tc>
        <w:tc>
          <w:tcPr>
            <w:tcW w:w="3059" w:type="pct"/>
            <w:shd w:val="clear" w:color="000000" w:fill="C0C0C0"/>
            <w:vAlign w:val="center"/>
          </w:tcPr>
          <w:p w:rsidR="000420AF" w:rsidRPr="00852085" w:rsidP="00C92148">
            <w:pPr>
              <w:widowControl/>
              <w:shd w:val="clear" w:color="auto" w:fill="auto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36"/>
                <w:szCs w:val="36"/>
              </w:rPr>
            </w:pPr>
            <w:r w:rsidRPr="00852085"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考核指标</w:t>
            </w:r>
          </w:p>
        </w:tc>
        <w:tc>
          <w:tcPr>
            <w:tcW w:w="948" w:type="pct"/>
            <w:shd w:val="clear" w:color="000000" w:fill="C0C0C0"/>
            <w:vAlign w:val="center"/>
          </w:tcPr>
          <w:p w:rsidR="000420AF" w:rsidRPr="00852085" w:rsidP="00C92148">
            <w:pPr>
              <w:widowControl/>
              <w:shd w:val="clear" w:color="auto" w:fill="auto"/>
              <w:spacing w:line="360" w:lineRule="auto"/>
              <w:jc w:val="center"/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</w:rPr>
            </w:pPr>
            <w:r w:rsidRPr="00852085"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分值</w:t>
            </w:r>
          </w:p>
          <w:p w:rsidR="000420AF" w:rsidRPr="00852085" w:rsidP="00C92148">
            <w:pPr>
              <w:widowControl/>
              <w:shd w:val="clear" w:color="auto" w:fill="auto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36"/>
                <w:szCs w:val="36"/>
              </w:rPr>
            </w:pPr>
            <w:r w:rsidRPr="00852085"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100+1</w:t>
            </w:r>
            <w:r w:rsidR="00E46979"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  <w:shd w:val="clear" w:color="auto" w:fill="auto"/>
              </w:rPr>
              <w:t>0</w:t>
            </w:r>
            <w:r w:rsidRPr="00852085"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分</w:t>
            </w:r>
          </w:p>
        </w:tc>
      </w:tr>
      <w:tr w:rsidTr="00571388">
        <w:tblPrEx>
          <w:tblW w:w="5101" w:type="pct"/>
          <w:tblLook w:val="00A0"/>
        </w:tblPrEx>
        <w:trPr>
          <w:trHeight w:val="794"/>
        </w:trPr>
        <w:tc>
          <w:tcPr>
            <w:tcW w:w="993" w:type="pct"/>
            <w:vMerge w:val="restart"/>
            <w:noWrap/>
            <w:vAlign w:val="center"/>
          </w:tcPr>
          <w:p w:rsidR="00DF64E6" w:rsidRPr="00852085" w:rsidP="00C92148">
            <w:pPr>
              <w:shd w:val="clear" w:color="auto" w:fill="auto"/>
              <w:snapToGrid w:val="0"/>
              <w:spacing w:line="276" w:lineRule="auto"/>
              <w:jc w:val="center"/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市场地位</w:t>
            </w:r>
          </w:p>
          <w:p w:rsidR="00DF64E6" w:rsidRPr="00852085" w:rsidP="00C92148">
            <w:pPr>
              <w:shd w:val="clear" w:color="auto" w:fill="auto"/>
              <w:snapToGrid w:val="0"/>
              <w:spacing w:line="276" w:lineRule="auto"/>
              <w:jc w:val="center"/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</w:rPr>
            </w:pPr>
            <w:r w:rsidRPr="00852085"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（</w:t>
            </w:r>
            <w:r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  <w:shd w:val="clear" w:color="auto" w:fill="auto"/>
              </w:rPr>
              <w:t>75</w:t>
            </w:r>
            <w:r w:rsidRPr="00852085"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分）</w:t>
            </w:r>
          </w:p>
        </w:tc>
        <w:tc>
          <w:tcPr>
            <w:tcW w:w="3059" w:type="pct"/>
            <w:vAlign w:val="center"/>
          </w:tcPr>
          <w:p w:rsidR="00DF64E6" w:rsidRPr="00852085" w:rsidP="00C92148">
            <w:pPr>
              <w:widowControl/>
              <w:shd w:val="clear" w:color="auto" w:fill="auto"/>
              <w:spacing w:line="360" w:lineRule="auto"/>
              <w:rPr>
                <w:rFonts w:ascii="仿宋" w:eastAsia="仿宋" w:hAnsi="仿宋"/>
                <w:color w:val="000000"/>
                <w:kern w:val="0"/>
                <w:sz w:val="36"/>
                <w:szCs w:val="36"/>
              </w:rPr>
            </w:pPr>
            <w:r w:rsidRPr="00852085"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1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、营业收入</w:t>
            </w:r>
          </w:p>
        </w:tc>
        <w:tc>
          <w:tcPr>
            <w:tcW w:w="948" w:type="pct"/>
            <w:vAlign w:val="center"/>
          </w:tcPr>
          <w:p w:rsidR="00DF64E6" w:rsidRPr="00852085" w:rsidP="00C92148">
            <w:pPr>
              <w:widowControl/>
              <w:shd w:val="clear" w:color="auto" w:fill="auto"/>
              <w:spacing w:line="360" w:lineRule="auto"/>
              <w:jc w:val="center"/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  <w:shd w:val="clear" w:color="auto" w:fill="auto"/>
              </w:rPr>
              <w:t>5</w:t>
            </w:r>
          </w:p>
        </w:tc>
      </w:tr>
      <w:tr w:rsidTr="00571388">
        <w:tblPrEx>
          <w:tblW w:w="5101" w:type="pct"/>
          <w:tblLook w:val="00A0"/>
        </w:tblPrEx>
        <w:trPr>
          <w:trHeight w:val="794"/>
        </w:trPr>
        <w:tc>
          <w:tcPr>
            <w:tcW w:w="993" w:type="pct"/>
            <w:vMerge/>
            <w:noWrap/>
            <w:vAlign w:val="center"/>
          </w:tcPr>
          <w:p w:rsidR="00DF64E6" w:rsidRPr="00852085" w:rsidP="00C92148">
            <w:pPr>
              <w:shd w:val="clear" w:color="auto" w:fill="auto"/>
              <w:spacing w:line="360" w:lineRule="auto"/>
              <w:jc w:val="center"/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059" w:type="pct"/>
            <w:vAlign w:val="center"/>
          </w:tcPr>
          <w:p w:rsidR="00DF64E6" w:rsidRPr="00852085" w:rsidP="00E46979">
            <w:pPr>
              <w:widowControl/>
              <w:shd w:val="clear" w:color="auto" w:fill="auto"/>
              <w:spacing w:line="360" w:lineRule="auto"/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</w:rPr>
            </w:pPr>
            <w:r w:rsidRPr="00852085"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2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、主营业务收入</w:t>
            </w:r>
          </w:p>
        </w:tc>
        <w:tc>
          <w:tcPr>
            <w:tcW w:w="948" w:type="pct"/>
            <w:vAlign w:val="center"/>
          </w:tcPr>
          <w:p w:rsidR="00DF64E6" w:rsidRPr="00852085" w:rsidP="00E46979">
            <w:pPr>
              <w:widowControl/>
              <w:shd w:val="clear" w:color="auto" w:fill="auto"/>
              <w:spacing w:line="360" w:lineRule="auto"/>
              <w:jc w:val="center"/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  <w:shd w:val="clear" w:color="auto" w:fill="auto"/>
              </w:rPr>
              <w:t>20</w:t>
            </w:r>
          </w:p>
        </w:tc>
      </w:tr>
      <w:tr w:rsidTr="00571388">
        <w:tblPrEx>
          <w:tblW w:w="5101" w:type="pct"/>
          <w:tblLook w:val="00A0"/>
        </w:tblPrEx>
        <w:trPr>
          <w:trHeight w:val="794"/>
        </w:trPr>
        <w:tc>
          <w:tcPr>
            <w:tcW w:w="993" w:type="pct"/>
            <w:vMerge/>
            <w:noWrap/>
            <w:vAlign w:val="center"/>
          </w:tcPr>
          <w:p w:rsidR="00DF64E6" w:rsidRPr="00852085" w:rsidP="00C92148">
            <w:pPr>
              <w:shd w:val="clear" w:color="auto" w:fill="auto"/>
              <w:spacing w:line="360" w:lineRule="auto"/>
              <w:jc w:val="center"/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059" w:type="pct"/>
            <w:vAlign w:val="center"/>
          </w:tcPr>
          <w:p w:rsidR="00DF64E6" w:rsidRPr="00852085" w:rsidP="00E46979">
            <w:pPr>
              <w:widowControl/>
              <w:shd w:val="clear" w:color="auto" w:fill="auto"/>
              <w:spacing w:line="360" w:lineRule="auto"/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</w:rPr>
            </w:pPr>
            <w:r w:rsidRPr="00852085"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3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、客户满意度</w:t>
            </w:r>
          </w:p>
        </w:tc>
        <w:tc>
          <w:tcPr>
            <w:tcW w:w="948" w:type="pct"/>
            <w:vAlign w:val="center"/>
          </w:tcPr>
          <w:p w:rsidR="00DF64E6" w:rsidRPr="00852085" w:rsidP="00C92148">
            <w:pPr>
              <w:widowControl/>
              <w:shd w:val="clear" w:color="auto" w:fill="auto"/>
              <w:spacing w:line="360" w:lineRule="auto"/>
              <w:jc w:val="center"/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</w:rPr>
            </w:pPr>
            <w:r w:rsidRPr="00852085"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  <w:shd w:val="clear" w:color="auto" w:fill="auto"/>
              </w:rPr>
              <w:t>1</w:t>
            </w:r>
            <w:r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  <w:shd w:val="clear" w:color="auto" w:fill="auto"/>
              </w:rPr>
              <w:t>5</w:t>
            </w:r>
          </w:p>
        </w:tc>
      </w:tr>
      <w:tr w:rsidTr="00571388">
        <w:tblPrEx>
          <w:tblW w:w="5101" w:type="pct"/>
          <w:tblLook w:val="00A0"/>
        </w:tblPrEx>
        <w:trPr>
          <w:trHeight w:val="794"/>
        </w:trPr>
        <w:tc>
          <w:tcPr>
            <w:tcW w:w="993" w:type="pct"/>
            <w:vMerge/>
            <w:noWrap/>
            <w:vAlign w:val="center"/>
          </w:tcPr>
          <w:p w:rsidR="00DF64E6" w:rsidRPr="00852085" w:rsidP="00C92148">
            <w:pPr>
              <w:shd w:val="clear" w:color="auto" w:fill="auto"/>
              <w:spacing w:line="360" w:lineRule="auto"/>
              <w:jc w:val="center"/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059" w:type="pct"/>
            <w:vAlign w:val="center"/>
          </w:tcPr>
          <w:p w:rsidR="00DF64E6" w:rsidRPr="00852085" w:rsidP="00C92148">
            <w:pPr>
              <w:widowControl/>
              <w:shd w:val="clear" w:color="auto" w:fill="auto"/>
              <w:spacing w:line="360" w:lineRule="auto"/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</w:rPr>
            </w:pPr>
            <w:r w:rsidRPr="00852085"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  <w:shd w:val="clear" w:color="auto" w:fill="auto"/>
              </w:rPr>
              <w:t>4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、重点客户保拓</w:t>
            </w:r>
          </w:p>
        </w:tc>
        <w:tc>
          <w:tcPr>
            <w:tcW w:w="948" w:type="pct"/>
            <w:vAlign w:val="center"/>
          </w:tcPr>
          <w:p w:rsidR="00DF64E6" w:rsidRPr="00852085" w:rsidP="00C92148">
            <w:pPr>
              <w:widowControl/>
              <w:shd w:val="clear" w:color="auto" w:fill="auto"/>
              <w:spacing w:line="360" w:lineRule="auto"/>
              <w:jc w:val="center"/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</w:rPr>
            </w:pPr>
            <w:r w:rsidRPr="00852085"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1</w:t>
            </w:r>
            <w:r w:rsidRPr="00852085"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  <w:shd w:val="clear" w:color="auto" w:fill="auto"/>
              </w:rPr>
              <w:t>0</w:t>
            </w:r>
          </w:p>
        </w:tc>
      </w:tr>
      <w:tr w:rsidTr="00571388">
        <w:tblPrEx>
          <w:tblW w:w="5101" w:type="pct"/>
          <w:tblLook w:val="00A0"/>
        </w:tblPrEx>
        <w:trPr>
          <w:trHeight w:val="794"/>
        </w:trPr>
        <w:tc>
          <w:tcPr>
            <w:tcW w:w="993" w:type="pct"/>
            <w:vMerge/>
            <w:noWrap/>
            <w:vAlign w:val="center"/>
          </w:tcPr>
          <w:p w:rsidR="00DF64E6" w:rsidRPr="00852085" w:rsidP="00C92148">
            <w:pPr>
              <w:shd w:val="clear" w:color="auto" w:fill="auto"/>
              <w:spacing w:line="360" w:lineRule="auto"/>
              <w:jc w:val="center"/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059" w:type="pct"/>
            <w:vAlign w:val="center"/>
          </w:tcPr>
          <w:p w:rsidR="00DF64E6" w:rsidRPr="00852085" w:rsidP="00C92148">
            <w:pPr>
              <w:widowControl/>
              <w:shd w:val="clear" w:color="auto" w:fill="auto"/>
              <w:spacing w:line="360" w:lineRule="auto"/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</w:rPr>
            </w:pPr>
            <w:r w:rsidRPr="00852085"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5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、集团市场拓展</w:t>
            </w:r>
          </w:p>
        </w:tc>
        <w:tc>
          <w:tcPr>
            <w:tcW w:w="948" w:type="pct"/>
            <w:vAlign w:val="center"/>
          </w:tcPr>
          <w:p w:rsidR="00DF64E6" w:rsidRPr="00852085" w:rsidP="00C92148">
            <w:pPr>
              <w:widowControl/>
              <w:shd w:val="clear" w:color="auto" w:fill="auto"/>
              <w:spacing w:line="360" w:lineRule="auto"/>
              <w:jc w:val="center"/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</w:rPr>
            </w:pPr>
            <w:r w:rsidRPr="00852085"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1</w:t>
            </w:r>
            <w:r w:rsidR="001774AE"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  <w:shd w:val="clear" w:color="auto" w:fill="auto"/>
              </w:rPr>
              <w:t>2</w:t>
            </w:r>
          </w:p>
        </w:tc>
      </w:tr>
      <w:tr w:rsidTr="00571388">
        <w:tblPrEx>
          <w:tblW w:w="5101" w:type="pct"/>
          <w:tblLook w:val="00A0"/>
        </w:tblPrEx>
        <w:trPr>
          <w:trHeight w:val="794"/>
        </w:trPr>
        <w:tc>
          <w:tcPr>
            <w:tcW w:w="993" w:type="pct"/>
            <w:vMerge/>
            <w:noWrap/>
            <w:vAlign w:val="center"/>
          </w:tcPr>
          <w:p w:rsidR="00DF64E6" w:rsidRPr="00852085" w:rsidP="00C92148">
            <w:pPr>
              <w:shd w:val="clear" w:color="auto" w:fill="auto"/>
              <w:spacing w:line="360" w:lineRule="auto"/>
              <w:jc w:val="center"/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059" w:type="pct"/>
            <w:vAlign w:val="center"/>
          </w:tcPr>
          <w:p w:rsidR="00DF64E6" w:rsidRPr="00852085" w:rsidP="00C92148">
            <w:pPr>
              <w:widowControl/>
              <w:shd w:val="clear" w:color="auto" w:fill="auto"/>
              <w:spacing w:line="360" w:lineRule="auto"/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</w:rPr>
            </w:pPr>
            <w:r w:rsidRPr="00852085"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6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、重点市场拓展</w:t>
            </w:r>
          </w:p>
        </w:tc>
        <w:tc>
          <w:tcPr>
            <w:tcW w:w="948" w:type="pct"/>
            <w:vAlign w:val="center"/>
          </w:tcPr>
          <w:p w:rsidR="00DF64E6" w:rsidRPr="00852085" w:rsidP="00C92148">
            <w:pPr>
              <w:widowControl/>
              <w:shd w:val="clear" w:color="auto" w:fill="auto"/>
              <w:spacing w:line="360" w:lineRule="auto"/>
              <w:jc w:val="center"/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  <w:shd w:val="clear" w:color="auto" w:fill="auto"/>
              </w:rPr>
              <w:t>10</w:t>
            </w:r>
          </w:p>
        </w:tc>
      </w:tr>
      <w:tr w:rsidTr="00571388">
        <w:tblPrEx>
          <w:tblW w:w="5101" w:type="pct"/>
          <w:tblLook w:val="00A0"/>
        </w:tblPrEx>
        <w:trPr>
          <w:trHeight w:val="794"/>
        </w:trPr>
        <w:tc>
          <w:tcPr>
            <w:tcW w:w="993" w:type="pct"/>
            <w:vMerge/>
            <w:noWrap/>
            <w:vAlign w:val="center"/>
          </w:tcPr>
          <w:p w:rsidR="00DF64E6" w:rsidRPr="00852085" w:rsidP="00C92148">
            <w:pPr>
              <w:shd w:val="clear" w:color="auto" w:fill="auto"/>
              <w:spacing w:line="360" w:lineRule="auto"/>
              <w:jc w:val="center"/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059" w:type="pct"/>
            <w:vAlign w:val="center"/>
          </w:tcPr>
          <w:p w:rsidR="00DF64E6" w:rsidRPr="00852085" w:rsidP="00C92148">
            <w:pPr>
              <w:widowControl/>
              <w:shd w:val="clear" w:color="auto" w:fill="auto"/>
              <w:spacing w:line="360" w:lineRule="auto"/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7、内部协同满意度</w:t>
            </w:r>
          </w:p>
        </w:tc>
        <w:tc>
          <w:tcPr>
            <w:tcW w:w="948" w:type="pct"/>
            <w:vAlign w:val="center"/>
          </w:tcPr>
          <w:p w:rsidR="00DF64E6" w:rsidP="00C92148">
            <w:pPr>
              <w:widowControl/>
              <w:shd w:val="clear" w:color="auto" w:fill="auto"/>
              <w:spacing w:line="360" w:lineRule="auto"/>
              <w:jc w:val="center"/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  <w:shd w:val="clear" w:color="auto" w:fill="auto"/>
              </w:rPr>
              <w:t>3</w:t>
            </w:r>
          </w:p>
        </w:tc>
      </w:tr>
      <w:tr w:rsidTr="00571388">
        <w:tblPrEx>
          <w:tblW w:w="5101" w:type="pct"/>
          <w:tblLook w:val="00A0"/>
        </w:tblPrEx>
        <w:trPr>
          <w:trHeight w:val="794"/>
        </w:trPr>
        <w:tc>
          <w:tcPr>
            <w:tcW w:w="993" w:type="pct"/>
            <w:vMerge w:val="restart"/>
            <w:noWrap/>
            <w:vAlign w:val="center"/>
          </w:tcPr>
          <w:p w:rsidR="00DF64E6" w:rsidRPr="00852085" w:rsidP="00C92148">
            <w:pPr>
              <w:shd w:val="clear" w:color="auto" w:fill="auto"/>
              <w:snapToGrid w:val="0"/>
              <w:spacing w:line="276" w:lineRule="auto"/>
              <w:jc w:val="center"/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</w:rPr>
            </w:pPr>
            <w:r w:rsidRPr="00852085"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效益价值</w:t>
            </w:r>
          </w:p>
          <w:p w:rsidR="00DF64E6" w:rsidRPr="00852085" w:rsidP="00C92148">
            <w:pPr>
              <w:shd w:val="clear" w:color="auto" w:fill="auto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  <w:kern w:val="0"/>
                <w:sz w:val="36"/>
                <w:szCs w:val="36"/>
              </w:rPr>
            </w:pPr>
            <w:r w:rsidRPr="00852085"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（</w:t>
            </w:r>
            <w:r w:rsidRPr="00852085"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  <w:shd w:val="clear" w:color="auto" w:fill="auto"/>
              </w:rPr>
              <w:t>2</w:t>
            </w:r>
            <w:r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  <w:shd w:val="clear" w:color="auto" w:fill="auto"/>
              </w:rPr>
              <w:t>5</w:t>
            </w:r>
            <w:r w:rsidRPr="00852085"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分）</w:t>
            </w:r>
          </w:p>
        </w:tc>
        <w:tc>
          <w:tcPr>
            <w:tcW w:w="3059" w:type="pct"/>
            <w:vAlign w:val="center"/>
          </w:tcPr>
          <w:p w:rsidR="00DF64E6" w:rsidRPr="00852085" w:rsidP="00C92148">
            <w:pPr>
              <w:widowControl/>
              <w:shd w:val="clear" w:color="auto" w:fill="auto"/>
              <w:spacing w:line="360" w:lineRule="auto"/>
              <w:rPr>
                <w:rFonts w:ascii="仿宋" w:eastAsia="仿宋" w:hAnsi="仿宋"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  <w:shd w:val="clear" w:color="auto" w:fill="auto"/>
              </w:rPr>
              <w:t>8</w:t>
            </w:r>
            <w:r w:rsidRPr="00852085"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、净利润</w:t>
            </w:r>
          </w:p>
        </w:tc>
        <w:tc>
          <w:tcPr>
            <w:tcW w:w="948" w:type="pct"/>
            <w:vAlign w:val="center"/>
          </w:tcPr>
          <w:p w:rsidR="00DF64E6" w:rsidRPr="00852085" w:rsidP="00C92148">
            <w:pPr>
              <w:widowControl/>
              <w:shd w:val="clear" w:color="auto" w:fill="auto"/>
              <w:spacing w:line="360" w:lineRule="auto"/>
              <w:jc w:val="center"/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</w:rPr>
            </w:pPr>
            <w:r w:rsidRPr="00852085"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  <w:shd w:val="clear" w:color="auto" w:fill="auto"/>
              </w:rPr>
              <w:t>20</w:t>
            </w:r>
          </w:p>
        </w:tc>
      </w:tr>
      <w:tr w:rsidTr="00571388">
        <w:tblPrEx>
          <w:tblW w:w="5101" w:type="pct"/>
          <w:tblLook w:val="00A0"/>
        </w:tblPrEx>
        <w:trPr>
          <w:trHeight w:val="794"/>
        </w:trPr>
        <w:tc>
          <w:tcPr>
            <w:tcW w:w="993" w:type="pct"/>
            <w:vMerge/>
            <w:noWrap/>
            <w:vAlign w:val="center"/>
          </w:tcPr>
          <w:p w:rsidR="00DF64E6" w:rsidRPr="00852085" w:rsidP="00C92148">
            <w:pPr>
              <w:shd w:val="clear" w:color="auto" w:fill="auto"/>
              <w:snapToGrid w:val="0"/>
              <w:spacing w:line="276" w:lineRule="auto"/>
              <w:jc w:val="center"/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059" w:type="pct"/>
            <w:vAlign w:val="center"/>
          </w:tcPr>
          <w:p w:rsidR="00DF64E6" w:rsidP="00C92148">
            <w:pPr>
              <w:widowControl/>
              <w:shd w:val="clear" w:color="auto" w:fill="auto"/>
              <w:spacing w:line="360" w:lineRule="auto"/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9、经济增加值E</w:t>
            </w:r>
            <w:r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  <w:shd w:val="clear" w:color="auto" w:fill="auto"/>
              </w:rPr>
              <w:t>VA</w:t>
            </w:r>
          </w:p>
        </w:tc>
        <w:tc>
          <w:tcPr>
            <w:tcW w:w="948" w:type="pct"/>
            <w:vAlign w:val="center"/>
          </w:tcPr>
          <w:p w:rsidR="00DF64E6" w:rsidRPr="00852085" w:rsidP="00C92148">
            <w:pPr>
              <w:widowControl/>
              <w:shd w:val="clear" w:color="auto" w:fill="auto"/>
              <w:spacing w:line="360" w:lineRule="auto"/>
              <w:jc w:val="center"/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5</w:t>
            </w:r>
          </w:p>
        </w:tc>
      </w:tr>
      <w:tr w:rsidTr="00571388">
        <w:tblPrEx>
          <w:tblW w:w="5101" w:type="pct"/>
          <w:tblLook w:val="00A0"/>
        </w:tblPrEx>
        <w:trPr>
          <w:trHeight w:val="794"/>
        </w:trPr>
        <w:tc>
          <w:tcPr>
            <w:tcW w:w="993" w:type="pct"/>
            <w:vMerge w:val="restart"/>
            <w:vAlign w:val="center"/>
          </w:tcPr>
          <w:p w:rsidR="00571388" w:rsidRPr="00852085" w:rsidP="00C92148">
            <w:pPr>
              <w:shd w:val="clear" w:color="auto" w:fill="auto"/>
              <w:snapToGrid w:val="0"/>
              <w:spacing w:line="276" w:lineRule="auto"/>
              <w:jc w:val="center"/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</w:rPr>
            </w:pPr>
            <w:r w:rsidRPr="00852085"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激励加分</w:t>
            </w:r>
          </w:p>
          <w:p w:rsidR="00571388" w:rsidRPr="00852085" w:rsidP="00C92148">
            <w:pPr>
              <w:shd w:val="clear" w:color="auto" w:fill="auto"/>
              <w:snapToGrid w:val="0"/>
              <w:spacing w:line="276" w:lineRule="auto"/>
              <w:jc w:val="center"/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</w:rPr>
            </w:pPr>
            <w:r w:rsidRPr="00852085"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（1</w:t>
            </w:r>
            <w:r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  <w:shd w:val="clear" w:color="auto" w:fill="auto"/>
              </w:rPr>
              <w:t>0</w:t>
            </w:r>
            <w:r w:rsidRPr="00852085"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分）</w:t>
            </w:r>
          </w:p>
        </w:tc>
        <w:tc>
          <w:tcPr>
            <w:tcW w:w="3059" w:type="pct"/>
            <w:tcBorders>
              <w:bottom w:val="single" w:sz="4" w:space="0" w:color="auto"/>
            </w:tcBorders>
            <w:vAlign w:val="center"/>
          </w:tcPr>
          <w:p w:rsidR="00571388" w:rsidRPr="00852085" w:rsidP="00571388">
            <w:pPr>
              <w:widowControl/>
              <w:shd w:val="clear" w:color="auto" w:fill="auto"/>
              <w:spacing w:line="360" w:lineRule="auto"/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  <w:shd w:val="clear" w:color="auto" w:fill="auto"/>
              </w:rPr>
              <w:t>10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、主营业务收入</w:t>
            </w:r>
          </w:p>
        </w:tc>
        <w:tc>
          <w:tcPr>
            <w:tcW w:w="948" w:type="pct"/>
            <w:tcBorders>
              <w:bottom w:val="single" w:sz="4" w:space="0" w:color="auto"/>
            </w:tcBorders>
            <w:vAlign w:val="center"/>
          </w:tcPr>
          <w:p w:rsidR="00571388" w:rsidRPr="00852085" w:rsidP="00C92148">
            <w:pPr>
              <w:widowControl/>
              <w:shd w:val="clear" w:color="auto" w:fill="auto"/>
              <w:spacing w:line="360" w:lineRule="auto"/>
              <w:jc w:val="center"/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</w:rPr>
            </w:pPr>
            <w:r w:rsidRPr="00852085"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  <w:shd w:val="clear" w:color="auto" w:fill="auto"/>
              </w:rPr>
              <w:t>5</w:t>
            </w:r>
          </w:p>
        </w:tc>
      </w:tr>
      <w:tr w:rsidTr="00571388">
        <w:tblPrEx>
          <w:tblW w:w="5101" w:type="pct"/>
          <w:tblLook w:val="00A0"/>
        </w:tblPrEx>
        <w:trPr>
          <w:trHeight w:val="794"/>
        </w:trPr>
        <w:tc>
          <w:tcPr>
            <w:tcW w:w="993" w:type="pct"/>
            <w:vMerge/>
            <w:vAlign w:val="center"/>
          </w:tcPr>
          <w:p w:rsidR="00571388" w:rsidRPr="00852085" w:rsidP="00C92148">
            <w:pPr>
              <w:shd w:val="clear" w:color="auto" w:fill="auto"/>
              <w:snapToGrid w:val="0"/>
              <w:spacing w:line="276" w:lineRule="auto"/>
              <w:jc w:val="center"/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059" w:type="pct"/>
            <w:tcBorders>
              <w:bottom w:val="single" w:sz="4" w:space="0" w:color="auto"/>
            </w:tcBorders>
            <w:vAlign w:val="center"/>
          </w:tcPr>
          <w:p w:rsidR="00571388" w:rsidP="00571388">
            <w:pPr>
              <w:widowControl/>
              <w:shd w:val="clear" w:color="auto" w:fill="auto"/>
              <w:spacing w:line="360" w:lineRule="auto"/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1</w:t>
            </w:r>
            <w:r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  <w:shd w:val="clear" w:color="auto" w:fill="auto"/>
              </w:rPr>
              <w:t>1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、净利润</w:t>
            </w:r>
          </w:p>
        </w:tc>
        <w:tc>
          <w:tcPr>
            <w:tcW w:w="948" w:type="pct"/>
            <w:tcBorders>
              <w:bottom w:val="single" w:sz="4" w:space="0" w:color="auto"/>
            </w:tcBorders>
            <w:vAlign w:val="center"/>
          </w:tcPr>
          <w:p w:rsidR="00571388" w:rsidRPr="00852085" w:rsidP="00C92148">
            <w:pPr>
              <w:widowControl/>
              <w:shd w:val="clear" w:color="auto" w:fill="auto"/>
              <w:spacing w:line="360" w:lineRule="auto"/>
              <w:jc w:val="center"/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  <w:shd w:val="clear" w:color="auto" w:fill="auto"/>
              </w:rPr>
              <w:t>5</w:t>
            </w:r>
          </w:p>
        </w:tc>
      </w:tr>
      <w:tr w:rsidTr="00571388">
        <w:tblPrEx>
          <w:tblW w:w="5101" w:type="pct"/>
          <w:tblLook w:val="00A0"/>
        </w:tblPrEx>
        <w:trPr>
          <w:trHeight w:val="794"/>
        </w:trPr>
        <w:tc>
          <w:tcPr>
            <w:tcW w:w="993" w:type="pct"/>
            <w:tcBorders>
              <w:bottom w:val="single" w:sz="4" w:space="0" w:color="auto"/>
            </w:tcBorders>
            <w:vAlign w:val="center"/>
          </w:tcPr>
          <w:p w:rsidR="000420AF" w:rsidRPr="00852085" w:rsidP="00C92148">
            <w:pPr>
              <w:shd w:val="clear" w:color="auto" w:fill="auto"/>
              <w:snapToGrid w:val="0"/>
              <w:spacing w:line="276" w:lineRule="auto"/>
              <w:jc w:val="center"/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</w:rPr>
            </w:pPr>
            <w:r w:rsidRPr="00852085"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管理控制</w:t>
            </w:r>
          </w:p>
          <w:p w:rsidR="000420AF" w:rsidRPr="00852085" w:rsidP="00C92148">
            <w:pPr>
              <w:shd w:val="clear" w:color="auto" w:fill="auto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  <w:kern w:val="0"/>
                <w:sz w:val="36"/>
                <w:szCs w:val="36"/>
              </w:rPr>
            </w:pPr>
            <w:r w:rsidRPr="00852085"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（-10分）</w:t>
            </w:r>
          </w:p>
        </w:tc>
        <w:tc>
          <w:tcPr>
            <w:tcW w:w="3059" w:type="pct"/>
            <w:tcBorders>
              <w:bottom w:val="single" w:sz="4" w:space="0" w:color="auto"/>
            </w:tcBorders>
            <w:vAlign w:val="center"/>
          </w:tcPr>
          <w:p w:rsidR="000420AF" w:rsidRPr="00852085" w:rsidP="00C92148">
            <w:pPr>
              <w:widowControl/>
              <w:shd w:val="clear" w:color="auto" w:fill="auto"/>
              <w:spacing w:line="360" w:lineRule="auto"/>
              <w:rPr>
                <w:rFonts w:ascii="仿宋" w:eastAsia="仿宋" w:hAnsi="仿宋"/>
                <w:color w:val="000000"/>
                <w:kern w:val="0"/>
                <w:sz w:val="36"/>
                <w:szCs w:val="36"/>
              </w:rPr>
            </w:pPr>
            <w:r w:rsidRPr="00852085"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1</w:t>
            </w:r>
            <w:r w:rsidR="00494339"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  <w:shd w:val="clear" w:color="auto" w:fill="auto"/>
              </w:rPr>
              <w:t>2</w:t>
            </w:r>
            <w:r w:rsidRPr="00852085"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、管理控制事项</w:t>
            </w:r>
          </w:p>
        </w:tc>
        <w:tc>
          <w:tcPr>
            <w:tcW w:w="948" w:type="pct"/>
            <w:tcBorders>
              <w:bottom w:val="single" w:sz="4" w:space="0" w:color="auto"/>
            </w:tcBorders>
            <w:vAlign w:val="center"/>
          </w:tcPr>
          <w:p w:rsidR="000420AF" w:rsidRPr="00852085" w:rsidP="00C92148">
            <w:pPr>
              <w:widowControl/>
              <w:shd w:val="clear" w:color="auto" w:fill="auto"/>
              <w:spacing w:line="360" w:lineRule="auto"/>
              <w:jc w:val="center"/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</w:rPr>
            </w:pPr>
            <w:r w:rsidRPr="00852085"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-10</w:t>
            </w:r>
          </w:p>
        </w:tc>
      </w:tr>
    </w:tbl>
    <w:p w:rsidR="00494339" w:rsidP="002D7402">
      <w:pPr>
        <w:pStyle w:val="Heading1"/>
        <w:keepNext w:val="0"/>
        <w:keepLines w:val="0"/>
        <w:widowControl w:val="0"/>
        <w:shd w:val="clear" w:color="auto" w:fill="auto"/>
        <w:spacing w:before="156" w:beforeLines="50" w:after="0" w:line="360" w:lineRule="auto"/>
        <w:ind w:firstLine="420" w:firstLineChars="200"/>
        <w:rPr>
          <w:rFonts w:ascii="黑体" w:eastAsia="黑体" w:hAnsi="黑体" w:cs="黑体"/>
          <w:b w:val="0"/>
          <w:bCs w:val="0"/>
          <w:color w:val="000000"/>
          <w:sz w:val="36"/>
          <w:szCs w:val="36"/>
          <w:lang w:eastAsia="zh-CN"/>
        </w:rPr>
      </w:pPr>
    </w:p>
    <w:p w:rsidR="00230BA1" w:rsidRPr="0089196D" w:rsidP="002D7402">
      <w:pPr>
        <w:pStyle w:val="Heading1"/>
        <w:keepNext w:val="0"/>
        <w:keepLines w:val="0"/>
        <w:widowControl w:val="0"/>
        <w:shd w:val="clear" w:color="auto" w:fill="auto"/>
        <w:spacing w:before="156" w:beforeLines="50" w:after="0" w:line="360" w:lineRule="auto"/>
        <w:ind w:firstLine="420" w:firstLineChars="200"/>
        <w:rPr>
          <w:rFonts w:ascii="黑体" w:eastAsia="黑体" w:hAnsi="黑体" w:cs="黑体"/>
          <w:b w:val="0"/>
          <w:bCs w:val="0"/>
          <w:color w:val="000000"/>
          <w:sz w:val="36"/>
          <w:szCs w:val="36"/>
          <w:lang w:eastAsia="zh-CN"/>
        </w:rPr>
      </w:pPr>
      <w:r w:rsidRPr="0089196D">
        <w:rPr>
          <w:rFonts w:ascii="黑体" w:eastAsia="黑体" w:hAnsi="黑体" w:cs="黑体" w:hint="eastAsia"/>
          <w:b w:val="0"/>
          <w:bCs w:val="0"/>
          <w:color w:val="000000"/>
          <w:sz w:val="36"/>
          <w:szCs w:val="36"/>
          <w:shd w:val="clear" w:color="auto" w:fill="auto"/>
          <w:lang w:eastAsia="zh-CN"/>
        </w:rPr>
        <w:t>二</w:t>
      </w:r>
      <w:r w:rsidRPr="0089196D">
        <w:rPr>
          <w:rFonts w:ascii="黑体" w:eastAsia="黑体" w:hAnsi="黑体" w:cs="黑体" w:hint="eastAsia"/>
          <w:b w:val="0"/>
          <w:bCs w:val="0"/>
          <w:color w:val="000000"/>
          <w:sz w:val="36"/>
          <w:szCs w:val="36"/>
          <w:shd w:val="clear" w:color="auto" w:fill="auto"/>
          <w:lang w:eastAsia="zh-CN"/>
        </w:rPr>
        <w:t>、</w:t>
      </w:r>
      <w:r w:rsidRPr="0089196D" w:rsidR="00FC78B7">
        <w:rPr>
          <w:rFonts w:ascii="黑体" w:eastAsia="黑体" w:hAnsi="黑体" w:cs="黑体"/>
          <w:b w:val="0"/>
          <w:bCs w:val="0"/>
          <w:color w:val="000000"/>
          <w:sz w:val="36"/>
          <w:szCs w:val="36"/>
          <w:shd w:val="clear" w:color="auto" w:fill="auto"/>
          <w:lang w:eastAsia="zh-CN"/>
        </w:rPr>
        <w:t>201</w:t>
      </w:r>
      <w:r w:rsidRPr="0089196D" w:rsidR="00B57F08">
        <w:rPr>
          <w:rFonts w:ascii="黑体" w:eastAsia="黑体" w:hAnsi="黑体" w:cs="黑体"/>
          <w:b w:val="0"/>
          <w:bCs w:val="0"/>
          <w:color w:val="000000"/>
          <w:sz w:val="36"/>
          <w:szCs w:val="36"/>
          <w:shd w:val="clear" w:color="auto" w:fill="auto"/>
          <w:lang w:eastAsia="zh-CN"/>
        </w:rPr>
        <w:t>9</w:t>
      </w:r>
      <w:r w:rsidRPr="0089196D">
        <w:rPr>
          <w:rFonts w:ascii="黑体" w:eastAsia="黑体" w:hAnsi="黑体" w:cs="黑体" w:hint="eastAsia"/>
          <w:b w:val="0"/>
          <w:bCs w:val="0"/>
          <w:color w:val="000000"/>
          <w:sz w:val="36"/>
          <w:szCs w:val="36"/>
          <w:shd w:val="clear" w:color="auto" w:fill="auto"/>
          <w:lang w:eastAsia="zh-CN"/>
        </w:rPr>
        <w:t>年度</w:t>
      </w:r>
      <w:r w:rsidR="004E1D28">
        <w:rPr>
          <w:rFonts w:ascii="黑体" w:eastAsia="黑体" w:hAnsi="黑体" w:cs="黑体" w:hint="eastAsia"/>
          <w:b w:val="0"/>
          <w:bCs w:val="0"/>
          <w:color w:val="000000"/>
          <w:sz w:val="36"/>
          <w:szCs w:val="36"/>
          <w:shd w:val="clear" w:color="auto" w:fill="auto"/>
          <w:lang w:eastAsia="zh-CN"/>
        </w:rPr>
        <w:t>业绩</w:t>
      </w:r>
      <w:r w:rsidRPr="0089196D">
        <w:rPr>
          <w:rFonts w:ascii="黑体" w:eastAsia="黑体" w:hAnsi="黑体" w:cs="黑体" w:hint="eastAsia"/>
          <w:b w:val="0"/>
          <w:bCs w:val="0"/>
          <w:color w:val="000000"/>
          <w:sz w:val="36"/>
          <w:szCs w:val="36"/>
          <w:shd w:val="clear" w:color="auto" w:fill="auto"/>
          <w:lang w:eastAsia="zh-CN"/>
        </w:rPr>
        <w:t>考核指标计分方法和标准</w:t>
      </w:r>
      <w:bookmarkEnd w:id="67"/>
      <w:bookmarkEnd w:id="68"/>
      <w:bookmarkEnd w:id="69"/>
      <w:bookmarkEnd w:id="70"/>
      <w:bookmarkEnd w:id="71"/>
      <w:bookmarkEnd w:id="72"/>
      <w:bookmarkEnd w:id="73"/>
    </w:p>
    <w:p w:rsidR="00230BA1" w:rsidRPr="0089196D" w:rsidP="002D7402">
      <w:pPr>
        <w:shd w:val="clear" w:color="auto" w:fill="auto"/>
        <w:spacing w:before="156" w:beforeLines="50" w:line="360" w:lineRule="auto"/>
        <w:ind w:firstLine="420" w:firstLineChars="200"/>
        <w:rPr>
          <w:rFonts w:ascii="楷体_GB2312" w:eastAsia="楷体_GB2312" w:hAnsi="仿宋" w:cs="仿宋_GB2312"/>
          <w:b/>
          <w:bCs/>
          <w:color w:val="000000"/>
          <w:sz w:val="36"/>
          <w:szCs w:val="36"/>
        </w:rPr>
      </w:pPr>
      <w:r w:rsidRPr="0089196D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（一）</w:t>
      </w:r>
      <w:r w:rsidR="00571388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营业收入</w:t>
      </w:r>
      <w:r w:rsidRPr="0089196D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（</w:t>
      </w:r>
      <w:r w:rsidR="00571388">
        <w:rPr>
          <w:rFonts w:ascii="楷体_GB2312" w:eastAsia="楷体_GB2312" w:hAnsi="仿宋" w:cs="仿宋_GB2312"/>
          <w:b/>
          <w:bCs/>
          <w:color w:val="000000"/>
          <w:sz w:val="36"/>
          <w:szCs w:val="36"/>
          <w:shd w:val="clear" w:color="auto" w:fill="auto"/>
        </w:rPr>
        <w:t>5</w:t>
      </w:r>
      <w:r w:rsidRPr="0089196D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分）</w:t>
      </w:r>
    </w:p>
    <w:p w:rsidR="0045447C" w:rsidRPr="00852085" w:rsidP="008A56CA">
      <w:pPr>
        <w:pStyle w:val="ListParagraph"/>
        <w:shd w:val="clear" w:color="auto" w:fill="auto"/>
        <w:spacing w:line="360" w:lineRule="auto"/>
        <w:ind w:firstLine="720"/>
        <w:rPr>
          <w:rFonts w:ascii="仿宋" w:eastAsia="仿宋" w:hAnsi="仿宋" w:cs="仿宋_GB2312"/>
          <w:color w:val="000000"/>
          <w:sz w:val="36"/>
          <w:szCs w:val="36"/>
        </w:rPr>
      </w:pPr>
      <w:bookmarkStart w:id="74" w:name="_Toc184120407"/>
      <w:bookmarkStart w:id="75" w:name="_Toc213827632"/>
      <w:bookmarkStart w:id="76" w:name="_Toc343001836"/>
      <w:bookmarkStart w:id="77" w:name="_Toc343002913"/>
      <w:bookmarkStart w:id="78" w:name="_Toc343002950"/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1、</w:t>
      </w:r>
      <w:bookmarkEnd w:id="74"/>
      <w:bookmarkEnd w:id="75"/>
      <w:bookmarkEnd w:id="76"/>
      <w:bookmarkEnd w:id="77"/>
      <w:bookmarkEnd w:id="78"/>
      <w:r w:rsidR="00A566C2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考核</w:t>
      </w: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要点</w:t>
      </w:r>
    </w:p>
    <w:p w:rsidR="0045447C" w:rsidRPr="00852085" w:rsidP="008A56CA">
      <w:pPr>
        <w:pStyle w:val="ListParagraph"/>
        <w:shd w:val="clear" w:color="auto" w:fill="auto"/>
        <w:spacing w:line="360" w:lineRule="auto"/>
        <w:ind w:firstLine="720"/>
        <w:rPr>
          <w:rFonts w:ascii="仿宋" w:eastAsia="仿宋" w:hAnsi="仿宋" w:cstheme="minorBidi"/>
          <w:sz w:val="36"/>
          <w:szCs w:val="36"/>
        </w:rPr>
      </w:pP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本指标</w:t>
      </w:r>
      <w:r w:rsidRPr="00852085" w:rsidR="00B10232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考核</w:t>
      </w:r>
      <w:r w:rsidR="009747D0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省</w:t>
      </w:r>
      <w:r w:rsidRPr="00852085" w:rsidR="00B10232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公司</w:t>
      </w:r>
      <w:r w:rsidR="009747D0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营业收入拓展情况，以落实集团整体营业收入目标，</w:t>
      </w:r>
      <w:r w:rsidR="00FF3C19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引导省公司加强</w:t>
      </w:r>
      <w:r w:rsidR="00D23B1D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主营业务、硬件产品和内容权益融合拓展，实现智能硬件产品的规模销售</w:t>
      </w:r>
      <w:r w:rsidRPr="00852085" w:rsidR="00B10232">
        <w:rPr>
          <w:rFonts w:ascii="仿宋" w:eastAsia="仿宋" w:hAnsi="仿宋" w:cstheme="minorBidi" w:hint="eastAsia"/>
          <w:sz w:val="36"/>
          <w:szCs w:val="36"/>
          <w:shd w:val="clear" w:color="auto" w:fill="auto"/>
        </w:rPr>
        <w:t>。</w:t>
      </w:r>
    </w:p>
    <w:p w:rsidR="0045447C" w:rsidRPr="00852085" w:rsidP="008A56CA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2、</w:t>
      </w: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计分方法</w:t>
      </w:r>
    </w:p>
    <w:p w:rsidR="00FD43D6" w:rsidP="008A56CA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按照基本目标、改善目标、领先目标考核计分。</w:t>
      </w:r>
    </w:p>
    <w:p w:rsidR="0045447C" w:rsidP="008A56CA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当</w:t>
      </w:r>
      <w:r w:rsidR="00C93961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营业收入完成值不低于</w:t>
      </w: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基本目标时，得</w:t>
      </w:r>
      <w:r w:rsidR="00C93961"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>3</w:t>
      </w: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分；当</w:t>
      </w:r>
      <w:r w:rsidRPr="00852085" w:rsidR="00FB3B8E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完成</w:t>
      </w: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值低于下限值时，不得分；当完成值介于[下限值,基本目标)区间时，在[</w:t>
      </w:r>
      <w:r w:rsidR="00C93961"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>1</w:t>
      </w: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,</w:t>
      </w:r>
      <w:r w:rsidR="00C93961"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>3</w:t>
      </w: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)间线性得分。</w:t>
      </w:r>
    </w:p>
    <w:p w:rsidR="00C93961" w:rsidP="008A56CA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当营业收入完成值不低于改善目标时，得1分；当完成值低于基本目标时，不得分；当完成值介于</w:t>
      </w:r>
      <w:r w:rsidRPr="00C93961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[基本目标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，改善目标</w:t>
      </w:r>
      <w:r w:rsidRPr="00C93961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)区间时，在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[</w:t>
      </w:r>
      <w:r w:rsidR="00352930"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>0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,</w:t>
      </w:r>
      <w:r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>1</w:t>
      </w:r>
      <w:r w:rsidRPr="00C93961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)间线性得分。</w:t>
      </w:r>
    </w:p>
    <w:p w:rsidR="00B82CB2" w:rsidRPr="00B82CB2" w:rsidP="008A56CA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 w:rsidRPr="00B82CB2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当营业收入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增幅完成值不低于领先</w:t>
      </w:r>
      <w:r w:rsidRPr="00B82CB2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目标时，得1分；当完成值低于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领先目标下限值</w:t>
      </w:r>
      <w:r w:rsidRPr="00B82CB2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时，不得分；当完成值介于[</w:t>
      </w:r>
      <w:r w:rsidRPr="009133C8" w:rsidR="009133C8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领先目标下限值</w:t>
      </w:r>
      <w:r w:rsidR="009133C8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，领先</w:t>
      </w:r>
      <w:r w:rsidRPr="00B82CB2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目标)区间时，在[0,1)间线性得分。</w:t>
      </w:r>
    </w:p>
    <w:p w:rsidR="000D0932" w:rsidP="008A56CA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3、</w:t>
      </w:r>
      <w:r w:rsidRPr="00852085" w:rsidR="00FB3B8E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指标定义、口径及取数来源</w:t>
      </w:r>
    </w:p>
    <w:p w:rsidR="00E72F4C" w:rsidRPr="00E72F4C" w:rsidP="00E72F4C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（1）</w:t>
      </w:r>
      <w:r w:rsidRPr="00E72F4C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省公司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营业收入</w:t>
      </w:r>
      <w:r w:rsidRPr="00E72F4C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数据取自经审计的香港口径年报损益表“</w:t>
      </w:r>
      <w:r w:rsidR="00245EE0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营运收入</w:t>
      </w:r>
      <w:r w:rsidRPr="00E72F4C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”项目。</w:t>
      </w:r>
    </w:p>
    <w:p w:rsidR="006B58B9" w:rsidP="00E72F4C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（2）</w:t>
      </w:r>
      <w:r w:rsidRPr="00E72F4C" w:rsidR="00E72F4C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当地行业</w:t>
      </w:r>
      <w:r w:rsidR="00516DA1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营业</w:t>
      </w:r>
      <w:r w:rsidRPr="00E72F4C" w:rsidR="00E72F4C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收入不含铁通公司收入，数据取自工信部发布的12月快报数据，省公司</w:t>
      </w:r>
      <w:r w:rsidR="00037CDD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营业</w:t>
      </w:r>
      <w:r w:rsidRPr="00E72F4C" w:rsidR="00E72F4C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收入将根据年报数据</w:t>
      </w:r>
      <w:r w:rsidRPr="00E72F4C" w:rsidR="00E72F4C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进行替换。</w:t>
      </w:r>
    </w:p>
    <w:p w:rsidR="00800C5D" w:rsidRPr="00800C5D" w:rsidP="00E72F4C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（3）营业收入指标完成值保留至</w:t>
      </w:r>
      <w:r w:rsidR="00C548E7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万元</w:t>
      </w:r>
      <w:r w:rsidR="00CB4ADE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，营业收入增幅完成值</w:t>
      </w:r>
      <w:r w:rsidR="00085929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保留3位小数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。</w:t>
      </w:r>
    </w:p>
    <w:p w:rsidR="00D55F45" w:rsidRPr="0089196D" w:rsidP="00D55F45">
      <w:pPr>
        <w:shd w:val="clear" w:color="auto" w:fill="auto"/>
        <w:spacing w:before="156" w:beforeLines="50" w:line="360" w:lineRule="auto"/>
        <w:ind w:firstLine="420" w:firstLineChars="200"/>
        <w:rPr>
          <w:rFonts w:ascii="楷体_GB2312" w:eastAsia="楷体_GB2312" w:hAnsi="仿宋" w:cs="仿宋_GB2312"/>
          <w:b/>
          <w:bCs/>
          <w:color w:val="000000"/>
          <w:sz w:val="36"/>
          <w:szCs w:val="36"/>
        </w:rPr>
      </w:pPr>
      <w:r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（二</w:t>
      </w:r>
      <w:r w:rsidRPr="0089196D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）</w:t>
      </w:r>
      <w:r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主营业务收入</w:t>
      </w:r>
      <w:r w:rsidRPr="0089196D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（</w:t>
      </w:r>
      <w:r w:rsidR="001B4B94">
        <w:rPr>
          <w:rFonts w:ascii="楷体_GB2312" w:eastAsia="楷体_GB2312" w:hAnsi="仿宋" w:cs="仿宋_GB2312"/>
          <w:b/>
          <w:bCs/>
          <w:color w:val="000000"/>
          <w:sz w:val="36"/>
          <w:szCs w:val="36"/>
          <w:shd w:val="clear" w:color="auto" w:fill="auto"/>
        </w:rPr>
        <w:t>20</w:t>
      </w:r>
      <w:r w:rsidRPr="0089196D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分）</w:t>
      </w:r>
    </w:p>
    <w:p w:rsidR="00D55F45" w:rsidRPr="00852085" w:rsidP="00D55F45">
      <w:pPr>
        <w:pStyle w:val="ListParagraph"/>
        <w:shd w:val="clear" w:color="auto" w:fill="auto"/>
        <w:spacing w:line="360" w:lineRule="auto"/>
        <w:ind w:firstLine="720"/>
        <w:rPr>
          <w:rFonts w:ascii="仿宋" w:eastAsia="仿宋" w:hAnsi="仿宋" w:cs="仿宋_GB2312"/>
          <w:color w:val="000000"/>
          <w:sz w:val="36"/>
          <w:szCs w:val="36"/>
        </w:rPr>
      </w:pP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1、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考核</w:t>
      </w: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要点</w:t>
      </w:r>
    </w:p>
    <w:p w:rsidR="00D55F45" w:rsidRPr="00852085" w:rsidP="00D55F45">
      <w:pPr>
        <w:pStyle w:val="ListParagraph"/>
        <w:shd w:val="clear" w:color="auto" w:fill="auto"/>
        <w:spacing w:line="360" w:lineRule="auto"/>
        <w:ind w:firstLine="720"/>
        <w:rPr>
          <w:rFonts w:ascii="仿宋" w:eastAsia="仿宋" w:hAnsi="仿宋" w:cstheme="minorBidi"/>
          <w:sz w:val="36"/>
          <w:szCs w:val="36"/>
        </w:rPr>
      </w:pP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本指标考核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省</w:t>
      </w: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公司</w:t>
      </w:r>
      <w:r w:rsidR="00437F9E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主营业务</w:t>
      </w:r>
      <w:r w:rsidR="004737FD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收入增长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情况，以落实集团整体</w:t>
      </w:r>
      <w:r w:rsidR="0024457F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主营业务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收入目标，</w:t>
      </w:r>
      <w:r w:rsidR="001F58BE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引导省公司积极应对市场竞争，推动四轮驱动协同发展，实现收入稳定增长</w:t>
      </w:r>
      <w:r w:rsidRPr="00852085">
        <w:rPr>
          <w:rFonts w:ascii="仿宋" w:eastAsia="仿宋" w:hAnsi="仿宋" w:cstheme="minorBidi" w:hint="eastAsia"/>
          <w:sz w:val="36"/>
          <w:szCs w:val="36"/>
          <w:shd w:val="clear" w:color="auto" w:fill="auto"/>
        </w:rPr>
        <w:t>。</w:t>
      </w:r>
    </w:p>
    <w:p w:rsidR="00D55F45" w:rsidRPr="00852085" w:rsidP="00D55F45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2、计分方法</w:t>
      </w:r>
    </w:p>
    <w:p w:rsidR="00D55F45" w:rsidP="00D55F45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按照基本目标、改善目标考核计分。</w:t>
      </w:r>
    </w:p>
    <w:p w:rsidR="00D55F45" w:rsidP="00D55F45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当</w:t>
      </w:r>
      <w:r w:rsidR="000225FA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主营业务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收入完成值不低于</w:t>
      </w: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基本目标时，得</w:t>
      </w:r>
      <w:r w:rsidR="000225FA"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>15</w:t>
      </w: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分；当完成值低于下限值时，不得分；当完成值介于[下限值,基本目标)区间时，在[</w:t>
      </w:r>
      <w:r w:rsidR="000225FA"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>7</w:t>
      </w: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,</w:t>
      </w:r>
      <w:r w:rsidR="000225FA"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>15</w:t>
      </w: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)间线性得分。</w:t>
      </w:r>
    </w:p>
    <w:p w:rsidR="00D55F45" w:rsidP="00D55F45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当</w:t>
      </w:r>
      <w:r w:rsidR="006853E8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主营业务收入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完成值不低于改善目标时，得</w:t>
      </w:r>
      <w:r w:rsidR="006853E8"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>5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分；当完成值低于基本目标时，不得分；当完成值介于</w:t>
      </w:r>
      <w:r w:rsidRPr="00C93961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[基本目标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，改善目标</w:t>
      </w:r>
      <w:r w:rsidRPr="00C93961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)区间时，在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[</w:t>
      </w:r>
      <w:r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>0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,</w:t>
      </w:r>
      <w:r w:rsidR="006853E8"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>5</w:t>
      </w:r>
      <w:r w:rsidRPr="00C93961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)间线性得分。</w:t>
      </w:r>
    </w:p>
    <w:p w:rsidR="00D55F45" w:rsidP="00D55F45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3、指标定义、口径及取数来源</w:t>
      </w:r>
    </w:p>
    <w:p w:rsidR="00D55F45" w:rsidP="00D55F45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（1）</w:t>
      </w:r>
      <w:r w:rsidRPr="00E72F4C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省公司</w:t>
      </w:r>
      <w:r w:rsidR="00B23E4C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主营业务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收入</w:t>
      </w:r>
      <w:r w:rsidRPr="00E72F4C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数据取自经审计的香港口径年报损益表“</w:t>
      </w:r>
      <w:r w:rsidR="00B23E4C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通信服务收入</w:t>
      </w:r>
      <w:r w:rsidRPr="00E72F4C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”项目。</w:t>
      </w:r>
    </w:p>
    <w:p w:rsidR="00800C5D" w:rsidRPr="00800C5D" w:rsidP="00D55F45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（2）主营业务</w:t>
      </w:r>
      <w:r w:rsidR="00C548E7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收入指标完成值保留至万元</w:t>
      </w:r>
      <w:r w:rsidRPr="00800C5D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。</w:t>
      </w:r>
    </w:p>
    <w:p w:rsidR="00C41C83" w:rsidRPr="00B90DC4" w:rsidP="002D7402">
      <w:pPr>
        <w:shd w:val="clear" w:color="auto" w:fill="auto"/>
        <w:spacing w:before="156" w:beforeLines="50" w:line="360" w:lineRule="auto"/>
        <w:ind w:firstLine="420" w:firstLineChars="200"/>
        <w:rPr>
          <w:rFonts w:ascii="楷体_GB2312" w:eastAsia="楷体_GB2312" w:hAnsi="仿宋" w:cs="仿宋_GB2312"/>
          <w:b/>
          <w:bCs/>
          <w:color w:val="000000"/>
          <w:sz w:val="36"/>
          <w:szCs w:val="36"/>
        </w:rPr>
      </w:pPr>
      <w:r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（三</w:t>
      </w:r>
      <w:r w:rsidRPr="00B90DC4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）</w:t>
      </w:r>
      <w:r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客户满意度</w:t>
      </w:r>
      <w:r w:rsidRPr="00B90DC4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（</w:t>
      </w:r>
      <w:r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1</w:t>
      </w:r>
      <w:r w:rsidRPr="00B90DC4">
        <w:rPr>
          <w:rFonts w:ascii="楷体_GB2312" w:eastAsia="楷体_GB2312" w:hAnsi="仿宋" w:cs="仿宋_GB2312"/>
          <w:b/>
          <w:bCs/>
          <w:color w:val="000000"/>
          <w:sz w:val="36"/>
          <w:szCs w:val="36"/>
          <w:shd w:val="clear" w:color="auto" w:fill="auto"/>
        </w:rPr>
        <w:t>5</w:t>
      </w:r>
      <w:r w:rsidRPr="00B90DC4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分）</w:t>
      </w:r>
    </w:p>
    <w:p w:rsidR="00284181" w:rsidRPr="00CD3AED" w:rsidP="00A52991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/>
          <w:color w:val="000000"/>
          <w:sz w:val="36"/>
          <w:szCs w:val="36"/>
        </w:rPr>
      </w:pPr>
      <w:r w:rsidRPr="00CD3AED">
        <w:rPr>
          <w:rFonts w:ascii="仿宋" w:eastAsia="仿宋" w:hAnsi="仿宋" w:cs="仿宋_GB2312" w:hint="eastAsia"/>
          <w:b/>
          <w:color w:val="000000"/>
          <w:sz w:val="36"/>
          <w:szCs w:val="36"/>
          <w:shd w:val="clear" w:color="auto" w:fill="auto"/>
        </w:rPr>
        <w:t>1、4G客户满意度</w:t>
      </w:r>
      <w:r w:rsidR="00D67F94">
        <w:rPr>
          <w:rFonts w:ascii="仿宋" w:eastAsia="仿宋" w:hAnsi="仿宋" w:cs="仿宋_GB2312" w:hint="eastAsia"/>
          <w:b/>
          <w:color w:val="000000"/>
          <w:sz w:val="36"/>
          <w:szCs w:val="36"/>
          <w:shd w:val="clear" w:color="auto" w:fill="auto"/>
        </w:rPr>
        <w:t>（7分）</w:t>
      </w:r>
    </w:p>
    <w:p w:rsidR="00CD3AED" w:rsidP="00CD3AED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（1）考核要点</w:t>
      </w:r>
    </w:p>
    <w:p w:rsidR="00CD3AED" w:rsidRPr="00CD3AED" w:rsidP="00CD3AED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 w:rsidRPr="00CD3AED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4G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发展</w:t>
      </w:r>
      <w:r w:rsidRPr="00CD3AED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对工信部综合客户满意度影响最大，是公司实现满意度行业领先的决定因素之一，因此4G业务考核满意度与强势竞争对手的领先值。考核指标兼顾商业过程与结果，由对客户感知影响较大的资费套餐、网络质量、业务宣传办理、服务水平等关键商业过程满意度及整体满意度加权计算得出，利于问题查找与责任分解，牵引省公司全面提升4G客户满意度并最终实现领先行业竞争对手。</w:t>
      </w:r>
    </w:p>
    <w:p w:rsidR="00CD3AED" w:rsidRPr="00CD3AED" w:rsidP="00CD3AED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（2）</w:t>
      </w:r>
      <w:r w:rsidRPr="00CD3AED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计分方法</w:t>
      </w:r>
      <w:r w:rsidRPr="00CD3AED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ab/>
      </w:r>
    </w:p>
    <w:p w:rsidR="00CD3AED" w:rsidRPr="00CD3AED" w:rsidP="00CD3AED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 w:rsidRPr="00CD3AED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另文下发。</w:t>
      </w:r>
    </w:p>
    <w:p w:rsidR="00CD3AED" w:rsidRPr="00CD3AED" w:rsidP="00CD3AED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（3）</w:t>
      </w:r>
      <w:r w:rsidRPr="00CD3AED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指标定义、口径及取数来源</w:t>
      </w:r>
    </w:p>
    <w:p w:rsidR="003709E2" w:rsidRPr="003709E2" w:rsidP="00CD3AED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m:oMathPara>
        <m:oMath>
          <m:r>
            <m:rPr>
              <m:nor/>
            </m:rPr>
            <w:rPr>
              <w:rFonts w:ascii="仿宋" w:eastAsia="仿宋" w:hAnsi="仿宋" w:cs="仿宋_GB2312"/>
              <w:color w:val="000000"/>
              <w:sz w:val="36"/>
              <w:szCs w:val="36"/>
              <w:shd w:val="clear" w:color="auto" w:fill="auto"/>
            </w:rPr>
            <m:t>4</m:t>
          </m:r>
          <m:r>
            <m:rPr>
              <m:nor/>
            </m:rPr>
            <w:rPr>
              <w:rFonts w:ascii="仿宋" w:eastAsia="仿宋" w:hAnsi="仿宋" w:cs="仿宋_GB2312"/>
              <w:iCs/>
              <w:color w:val="000000"/>
              <w:sz w:val="36"/>
              <w:szCs w:val="36"/>
              <w:shd w:val="clear" w:color="auto" w:fill="auto"/>
            </w:rPr>
            <m:t>G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客户满意度领先值=本网4</m:t>
          </m:r>
          <m:r>
            <m:rPr>
              <m:nor/>
            </m:rPr>
            <w:rPr>
              <w:rFonts w:ascii="仿宋" w:eastAsia="仿宋" w:hAnsi="仿宋" w:cs="仿宋_GB2312" w:hint="eastAsia"/>
              <w:iCs/>
              <w:color w:val="000000"/>
              <w:sz w:val="36"/>
              <w:szCs w:val="36"/>
              <w:shd w:val="clear" w:color="auto" w:fill="auto"/>
            </w:rPr>
            <m:t>G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客户满意度表现值</m:t>
          </m:r>
          <m:r>
            <m:rPr>
              <m:nor/>
            </m:rPr>
            <w:rPr>
              <w:rFonts w:ascii="仿宋" w:eastAsia="仿宋" w:hAnsi="仿宋" w:cs="微软雅黑"/>
              <w:color w:val="000000"/>
              <w:sz w:val="36"/>
              <w:szCs w:val="36"/>
              <w:shd w:val="clear" w:color="auto" w:fill="auto"/>
            </w:rPr>
            <m:t>-</m:t>
          </m:r>
        </m:oMath>
      </m:oMathPara>
    </w:p>
    <w:p w:rsidR="00CD3AED" w:rsidRPr="003709E2" w:rsidP="003709E2">
      <w:pPr>
        <w:shd w:val="clear" w:color="auto" w:fill="auto"/>
        <w:spacing w:line="360" w:lineRule="auto"/>
        <w:ind w:right="2182" w:rightChars="1039"/>
        <w:jc w:val="left"/>
        <w:rPr>
          <w:rFonts w:ascii="仿宋" w:eastAsia="仿宋" w:hAnsi="仿宋" w:cs="仿宋_GB2312"/>
          <w:color w:val="000000"/>
          <w:sz w:val="36"/>
          <w:szCs w:val="36"/>
        </w:rPr>
      </w:pPr>
      <m:oMathPara>
        <m:oMath>
          <m:r>
            <m:rPr>
              <m:nor/>
            </m:rPr>
            <w:rPr>
              <w:rFonts w:ascii="仿宋" w:eastAsia="仿宋" w:hAnsi="仿宋" w:cs="仿宋" w:hint="eastAsia"/>
              <w:color w:val="000000"/>
              <w:sz w:val="36"/>
              <w:szCs w:val="36"/>
              <w:shd w:val="clear" w:color="auto" w:fill="auto"/>
            </w:rPr>
            <m:t>表现值较高的竞争对手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4</m:t>
          </m:r>
          <m:r>
            <m:rPr>
              <m:nor/>
            </m:rPr>
            <w:rPr>
              <w:rFonts w:ascii="仿宋" w:eastAsia="仿宋" w:hAnsi="仿宋" w:cs="仿宋_GB2312" w:hint="eastAsia"/>
              <w:iCs/>
              <w:color w:val="000000"/>
              <w:sz w:val="36"/>
              <w:szCs w:val="36"/>
              <w:shd w:val="clear" w:color="auto" w:fill="auto"/>
            </w:rPr>
            <m:t>G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客户满意度表现值</m:t>
          </m:r>
        </m:oMath>
      </m:oMathPara>
    </w:p>
    <w:p w:rsidR="003709E2" w:rsidRPr="003709E2" w:rsidP="003709E2">
      <w:pPr>
        <w:shd w:val="clear" w:color="auto" w:fill="auto"/>
        <w:spacing w:line="360" w:lineRule="auto"/>
        <w:ind w:right="5158" w:rightChars="2456"/>
        <w:jc w:val="left"/>
        <w:rPr>
          <w:rFonts w:ascii="仿宋" w:eastAsia="仿宋" w:hAnsi="仿宋" w:cs="仿宋_GB2312"/>
          <w:color w:val="000000"/>
          <w:sz w:val="36"/>
          <w:szCs w:val="36"/>
        </w:rPr>
      </w:pPr>
      <m:oMathPara>
        <m:oMath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4G客户满意度=整体满意度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20%+资费套餐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25%</m:t>
          </m:r>
        </m:oMath>
      </m:oMathPara>
    </w:p>
    <w:p w:rsidR="003709E2" w:rsidRPr="00096740" w:rsidP="00096740">
      <w:pPr>
        <w:shd w:val="clear" w:color="auto" w:fill="auto"/>
        <w:spacing w:line="360" w:lineRule="auto"/>
        <w:ind w:right="622" w:rightChars="296"/>
        <w:jc w:val="left"/>
        <w:rPr>
          <w:rFonts w:ascii="仿宋" w:eastAsia="仿宋" w:hAnsi="仿宋" w:cs="仿宋"/>
          <w:color w:val="000000"/>
          <w:sz w:val="36"/>
          <w:szCs w:val="36"/>
        </w:rPr>
      </w:pPr>
      <m:oMathPara>
        <m:oMath>
          <m:r>
            <m:rPr>
              <m:nor/>
            </m:rPr>
            <w:rPr>
              <w:rFonts w:ascii="仿宋" w:eastAsia="仿宋" w:hAnsi="仿宋" w:cs="仿宋" w:hint="eastAsia"/>
              <w:color w:val="000000"/>
              <w:sz w:val="36"/>
              <w:szCs w:val="36"/>
              <w:shd w:val="clear" w:color="auto" w:fill="auto"/>
            </w:rPr>
            <m:t>+网络质量</m:t>
          </m:r>
          <m:r>
            <m:rPr>
              <m:nor/>
            </m:rPr>
            <w:rPr>
              <w:rFonts w:ascii="仿宋" w:eastAsia="仿宋" w:hAnsi="仿宋" w:cs="仿宋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" w:hint="eastAsia"/>
              <w:color w:val="000000"/>
              <w:sz w:val="36"/>
              <w:szCs w:val="36"/>
              <w:shd w:val="clear" w:color="auto" w:fill="auto"/>
            </w:rPr>
            <m:t>25%+业务宣传办理</m:t>
          </m:r>
          <m:r>
            <m:rPr>
              <m:nor/>
            </m:rPr>
            <w:rPr>
              <w:rFonts w:ascii="仿宋" w:eastAsia="仿宋" w:hAnsi="仿宋" w:cs="仿宋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" w:hint="eastAsia"/>
              <w:color w:val="000000"/>
              <w:sz w:val="36"/>
              <w:szCs w:val="36"/>
              <w:shd w:val="clear" w:color="auto" w:fill="auto"/>
            </w:rPr>
            <m:t>15%+服务水平</m:t>
          </m:r>
          <m:r>
            <m:rPr>
              <m:nor/>
            </m:rPr>
            <w:rPr>
              <w:rFonts w:ascii="仿宋" w:eastAsia="仿宋" w:hAnsi="仿宋" w:cs="仿宋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" w:hint="eastAsia"/>
              <w:color w:val="000000"/>
              <w:sz w:val="36"/>
              <w:szCs w:val="36"/>
              <w:shd w:val="clear" w:color="auto" w:fill="auto"/>
            </w:rPr>
            <m:t>15%</m:t>
          </m:r>
        </m:oMath>
      </m:oMathPara>
    </w:p>
    <w:p w:rsidR="003709E2" w:rsidP="00CD3AED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其中：</w:t>
      </w:r>
    </w:p>
    <w:p w:rsidR="003709E2" w:rsidRPr="00096740" w:rsidP="00CD3AED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m:oMathPara>
        <m:oMath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网络质量=手机上网质量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50%+语音通话质量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50%</m:t>
          </m:r>
        </m:oMath>
      </m:oMathPara>
    </w:p>
    <w:p w:rsidR="009F71D6" w:rsidRPr="00402C2B" w:rsidP="009F71D6">
      <w:pPr>
        <w:shd w:val="clear" w:color="auto" w:fill="auto"/>
        <w:spacing w:line="360" w:lineRule="auto"/>
        <w:ind w:left="708" w:firstLine="420" w:leftChars="337" w:firstLineChars="200"/>
        <w:rPr>
          <w:rFonts w:ascii="仿宋" w:eastAsia="仿宋" w:hAnsi="仿宋" w:cs="仿宋_GB2312"/>
          <w:color w:val="000000"/>
          <w:sz w:val="36"/>
          <w:szCs w:val="36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业务宣传办理=业务宣传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40%+业务办理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60%</m:t>
          </m:r>
        </m:oMath>
      </m:oMathPara>
    </w:p>
    <w:p w:rsidR="00402C2B" w:rsidRPr="00402C2B" w:rsidP="009F71D6">
      <w:pPr>
        <w:shd w:val="clear" w:color="auto" w:fill="auto"/>
        <w:spacing w:line="360" w:lineRule="auto"/>
        <w:ind w:left="708" w:firstLine="420" w:leftChars="337" w:firstLineChars="200"/>
        <w:rPr>
          <w:rFonts w:ascii="仿宋" w:eastAsia="仿宋" w:hAnsi="仿宋" w:cs="仿宋_GB2312"/>
          <w:color w:val="000000"/>
          <w:sz w:val="36"/>
          <w:szCs w:val="36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服务水平=提醒服务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30%+咨询投诉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70%</m:t>
          </m:r>
        </m:oMath>
      </m:oMathPara>
    </w:p>
    <w:p w:rsidR="00CD3AED" w:rsidRPr="009F71D6" w:rsidP="00CD3AED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 w:rsidRPr="0089677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①</w:t>
      </w:r>
      <w:r w:rsidRPr="00CD3AED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数据来源于2019年集团公司对4G客户满意度评测结果，全年考核完成值由2019年各期测评结果加权计算，保留2位小数。其中服务水平中的咨询投诉满意度是省公司与在</w:t>
      </w:r>
      <w:r w:rsidRPr="00CD3AED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线</w:t>
      </w:r>
      <w:r w:rsidR="00644DB4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服务</w:t>
      </w:r>
      <w:r w:rsidRPr="00CD3AED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公司共担指标，省公司结果将直接作为在线</w:t>
      </w:r>
      <w:r w:rsidR="005631B3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服务</w:t>
      </w:r>
      <w:r w:rsidRPr="00CD3AED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公司的咨询投诉满意度。</w:t>
      </w:r>
    </w:p>
    <w:p w:rsidR="00CD3AED" w:rsidP="00CD3AED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 w:rsidRPr="0089677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②</w:t>
      </w:r>
      <w:r w:rsidRPr="00CD3AED" w:rsidR="00620231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考虑到</w:t>
      </w:r>
      <w:r w:rsidRPr="00CD3AED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新疆和西藏</w:t>
      </w:r>
      <w:r w:rsidR="00620231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的</w:t>
      </w:r>
      <w:r w:rsidRPr="00CD3AED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区域特殊情况，考核对象为整体客户，其余29省</w:t>
      </w:r>
      <w:r w:rsidR="007C215E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公司</w:t>
      </w:r>
      <w:r w:rsidRPr="00CD3AED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考核对象均为4G客户。</w:t>
      </w:r>
    </w:p>
    <w:p w:rsidR="007D2F53" w:rsidRPr="00BC3843" w:rsidP="007D2F53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/>
          <w:color w:val="000000"/>
          <w:sz w:val="36"/>
          <w:szCs w:val="36"/>
        </w:rPr>
      </w:pPr>
      <w:r w:rsidRPr="00BC3843">
        <w:rPr>
          <w:rFonts w:ascii="仿宋" w:eastAsia="仿宋" w:hAnsi="仿宋" w:cs="仿宋_GB2312"/>
          <w:b/>
          <w:color w:val="000000"/>
          <w:sz w:val="36"/>
          <w:szCs w:val="36"/>
          <w:shd w:val="clear" w:color="auto" w:fill="auto"/>
        </w:rPr>
        <w:t>2</w:t>
      </w:r>
      <w:r w:rsidRPr="00BC3843">
        <w:rPr>
          <w:rFonts w:ascii="仿宋" w:eastAsia="仿宋" w:hAnsi="仿宋" w:cs="仿宋_GB2312" w:hint="eastAsia"/>
          <w:b/>
          <w:color w:val="000000"/>
          <w:sz w:val="36"/>
          <w:szCs w:val="36"/>
          <w:shd w:val="clear" w:color="auto" w:fill="auto"/>
        </w:rPr>
        <w:t>、</w:t>
      </w:r>
      <w:r w:rsidRPr="00BC3843" w:rsidR="00A76FE1">
        <w:rPr>
          <w:rFonts w:ascii="仿宋" w:eastAsia="仿宋" w:hAnsi="仿宋" w:cs="仿宋_GB2312" w:hint="eastAsia"/>
          <w:b/>
          <w:color w:val="000000"/>
          <w:sz w:val="36"/>
          <w:szCs w:val="36"/>
          <w:shd w:val="clear" w:color="auto" w:fill="auto"/>
        </w:rPr>
        <w:t>家宽客户满意度</w:t>
      </w:r>
      <w:r w:rsidR="00D67F94">
        <w:rPr>
          <w:rFonts w:ascii="仿宋" w:eastAsia="仿宋" w:hAnsi="仿宋" w:cs="仿宋_GB2312" w:hint="eastAsia"/>
          <w:b/>
          <w:color w:val="000000"/>
          <w:sz w:val="36"/>
          <w:szCs w:val="36"/>
          <w:shd w:val="clear" w:color="auto" w:fill="auto"/>
        </w:rPr>
        <w:t>（4分）</w:t>
      </w:r>
    </w:p>
    <w:p w:rsidR="007D2F53" w:rsidP="007D2F53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（1）考核要点</w:t>
      </w:r>
    </w:p>
    <w:p w:rsidR="00A76FE1" w:rsidRPr="006333B7" w:rsidP="005D438F">
      <w:pPr>
        <w:shd w:val="clear" w:color="auto" w:fill="auto"/>
        <w:spacing w:before="50"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家宽对工信部</w:t>
      </w:r>
      <w:r w:rsidRPr="00F242CF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综合客户满意度影响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较大</w:t>
      </w:r>
      <w:r w:rsidRPr="00F242CF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，是实现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满意度</w:t>
      </w:r>
      <w:r w:rsidRPr="00F242CF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行业领先的决定因素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之一</w:t>
      </w:r>
      <w:r w:rsidRPr="00F242CF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，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因此家宽业务</w:t>
      </w:r>
      <w:r w:rsidRPr="00F242CF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考核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满意度与强势竞争对手的领先值。</w:t>
      </w:r>
      <w:r w:rsidRPr="00EC5653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考核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指标兼顾商业过程与结果，由对客户感知影响较大的资费套餐、上网质量、业务宣传办理、服务水平等关键商业过程满意度及整体满意度加权计算得出，利于问题查找与责任分解，牵引省公司全面提升家宽客户满意度并最终实现领先行业竞争对手。</w:t>
      </w:r>
    </w:p>
    <w:p w:rsidR="00A76FE1" w:rsidRPr="006333B7" w:rsidP="005D438F">
      <w:pPr>
        <w:shd w:val="clear" w:color="auto" w:fill="auto"/>
        <w:spacing w:before="50"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（2）</w:t>
      </w: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计分方法</w:t>
      </w:r>
      <w:r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ab/>
      </w:r>
    </w:p>
    <w:p w:rsidR="00A76FE1" w:rsidRPr="006333B7" w:rsidP="005D438F">
      <w:pPr>
        <w:shd w:val="clear" w:color="auto" w:fill="auto"/>
        <w:spacing w:before="50"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另文下发。</w:t>
      </w:r>
    </w:p>
    <w:p w:rsidR="00A76FE1" w:rsidRPr="006333B7" w:rsidP="005D438F">
      <w:pPr>
        <w:shd w:val="clear" w:color="auto" w:fill="auto"/>
        <w:spacing w:before="50"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（3）</w:t>
      </w: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指标定义、口径及取数来源</w:t>
      </w:r>
    </w:p>
    <w:p w:rsidR="00BC3843" w:rsidRPr="00BC3843" w:rsidP="00BC3843">
      <w:pPr>
        <w:shd w:val="clear" w:color="auto" w:fill="auto"/>
        <w:spacing w:before="50" w:line="360" w:lineRule="auto"/>
        <w:ind w:left="708" w:firstLine="412" w:leftChars="337" w:firstLineChars="196"/>
        <w:rPr>
          <w:rFonts w:ascii="仿宋" w:eastAsia="仿宋" w:hAnsi="仿宋" w:cs="仿宋_GB2312"/>
          <w:color w:val="000000"/>
          <w:sz w:val="36"/>
          <w:szCs w:val="36"/>
        </w:rPr>
      </w:pPr>
      <m:oMathPara>
        <m:oMath>
          <m:r>
            <m:rPr>
              <m:nor/>
            </m:rPr>
            <w:rPr>
              <w:rFonts w:ascii="Cambria Math" w:eastAsia="仿宋" w:hAnsi="Cambria Math" w:cs="仿宋_GB2312" w:hint="eastAsia"/>
              <w:color w:val="000000"/>
              <w:sz w:val="36"/>
              <w:szCs w:val="36"/>
              <w:shd w:val="clear" w:color="auto" w:fill="auto"/>
            </w:rPr>
            <m:t>家庭宽带客户满意度领先值</m:t>
          </m:r>
          <m:r>
            <m:rPr>
              <m:nor/>
            </m:rPr>
            <w:rPr>
              <w:rFonts w:ascii="Cambria Math" w:eastAsia="仿宋" w:hAnsi="Cambria Math" w:cs="仿宋_GB2312" w:hint="eastAsia"/>
              <w:color w:val="000000"/>
              <w:sz w:val="36"/>
              <w:szCs w:val="36"/>
              <w:shd w:val="clear" w:color="auto" w:fill="auto"/>
            </w:rPr>
            <m:t>=</m:t>
          </m:r>
          <m:r>
            <m:rPr>
              <m:nor/>
            </m:rPr>
            <w:rPr>
              <w:rFonts w:ascii="Cambria Math" w:eastAsia="仿宋" w:hAnsi="Cambria Math" w:cs="仿宋_GB2312" w:hint="eastAsia"/>
              <w:color w:val="000000"/>
              <w:sz w:val="36"/>
              <w:szCs w:val="36"/>
              <w:shd w:val="clear" w:color="auto" w:fill="auto"/>
            </w:rPr>
            <m:t>本网家庭宽带客户满意度</m:t>
          </m:r>
        </m:oMath>
      </m:oMathPara>
    </w:p>
    <w:p w:rsidR="005D438F" w:rsidRPr="00BC3843" w:rsidP="00BC3843">
      <w:pPr>
        <w:shd w:val="clear" w:color="auto" w:fill="auto"/>
        <w:spacing w:before="50" w:line="360" w:lineRule="auto"/>
        <w:ind w:left="708" w:firstLine="412" w:leftChars="337" w:firstLineChars="196"/>
        <w:rPr>
          <w:oMath/>
          <w:rFonts w:ascii="仿宋" w:eastAsia="仿宋" w:hAnsi="仿宋" w:cs="仿宋_GB2312"/>
          <w:color w:val="000000"/>
          <w:sz w:val="36"/>
          <w:szCs w:val="36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eastAsia="仿宋" w:hAnsi="Cambria Math" w:cs="仿宋_GB2312" w:hint="eastAsia"/>
              <w:color w:val="000000"/>
              <w:sz w:val="36"/>
              <w:szCs w:val="36"/>
              <w:shd w:val="clear" w:color="auto" w:fill="auto"/>
            </w:rPr>
            <m:t>表现值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-</m:t>
          </m:r>
          <m:r>
            <m:rPr>
              <m:nor/>
            </m:rPr>
            <w:rPr>
              <w:rFonts w:ascii="Cambria Math" w:eastAsia="仿宋" w:hAnsi="Cambria Math" w:cs="仿宋" w:hint="eastAsia"/>
              <w:color w:val="000000"/>
              <w:sz w:val="36"/>
              <w:szCs w:val="36"/>
              <w:shd w:val="clear" w:color="auto" w:fill="auto"/>
            </w:rPr>
            <m:t>表现值较高的竞争对手家庭宽带客户满意度表现</m:t>
          </m:r>
          <m:r>
            <m:rPr>
              <m:nor/>
            </m:rPr>
            <w:rPr>
              <w:rFonts w:ascii="Cambria Math" w:eastAsia="仿宋" w:hAnsi="Cambria Math" w:cs="仿宋_GB2312" w:hint="eastAsia"/>
              <w:color w:val="000000"/>
              <w:sz w:val="36"/>
              <w:szCs w:val="36"/>
              <w:shd w:val="clear" w:color="auto" w:fill="auto"/>
            </w:rPr>
            <m:t>值</m:t>
          </m:r>
        </m:oMath>
      </m:oMathPara>
    </w:p>
    <w:p w:rsidR="000378C3" w:rsidRPr="000378C3" w:rsidP="000378C3">
      <w:pPr>
        <w:shd w:val="clear" w:color="auto" w:fill="auto"/>
        <w:spacing w:before="50" w:line="360" w:lineRule="auto"/>
        <w:ind w:left="708" w:firstLine="420" w:leftChars="337" w:firstLineChars="200"/>
        <w:rPr>
          <w:rFonts w:ascii="仿宋" w:eastAsia="仿宋" w:hAnsi="仿宋" w:cs="仿宋_GB2312"/>
          <w:color w:val="000000"/>
          <w:sz w:val="36"/>
          <w:szCs w:val="36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家庭宽带客户满意度=整体满意度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20%+资费套餐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10%</m:t>
          </m:r>
        </m:oMath>
      </m:oMathPara>
    </w:p>
    <w:p w:rsidR="005D438F" w:rsidRPr="000378C3" w:rsidP="005D438F">
      <w:pPr>
        <w:shd w:val="clear" w:color="auto" w:fill="auto"/>
        <w:spacing w:before="50"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+上网质量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30%+业务宣传办理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20%+服务水平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20%</m:t>
          </m:r>
        </m:oMath>
      </m:oMathPara>
    </w:p>
    <w:p w:rsidR="00B21FF6" w:rsidP="00B21FF6">
      <w:pPr>
        <w:shd w:val="clear" w:color="auto" w:fill="auto"/>
        <w:spacing w:before="50"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其中：</w:t>
      </w:r>
    </w:p>
    <w:p w:rsidR="00B21FF6" w:rsidRPr="00B21FF6" w:rsidP="00B21FF6">
      <w:pPr>
        <w:shd w:val="clear" w:color="auto" w:fill="auto"/>
        <w:spacing w:before="50" w:line="360" w:lineRule="auto"/>
        <w:ind w:left="708" w:firstLine="315" w:leftChars="337" w:firstLineChars="150"/>
        <w:rPr>
          <w:rFonts w:ascii="仿宋" w:eastAsia="仿宋" w:hAnsi="仿宋" w:cs="仿宋_GB2312"/>
          <w:color w:val="000000"/>
          <w:sz w:val="36"/>
          <w:szCs w:val="36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业务宣传办理=业务宣传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40%+业务办理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60%</m:t>
          </m:r>
        </m:oMath>
      </m:oMathPara>
    </w:p>
    <w:p w:rsidR="00A76FE1" w:rsidRPr="0061014C" w:rsidP="0061014C">
      <w:pPr>
        <w:shd w:val="clear" w:color="auto" w:fill="auto"/>
        <w:spacing w:before="50" w:line="360" w:lineRule="auto"/>
        <w:ind w:left="850" w:firstLine="315" w:leftChars="405" w:firstLineChars="150"/>
        <w:rPr>
          <w:rFonts w:ascii="仿宋" w:eastAsia="仿宋" w:hAnsi="仿宋" w:cs="仿宋_GB2312"/>
          <w:color w:val="000000"/>
          <w:sz w:val="36"/>
          <w:szCs w:val="36"/>
        </w:rPr>
      </w:pPr>
      <m:oMathPara>
        <m:oMath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服务水平=装机服务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20%+故障维修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40%+咨询投诉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40%</m:t>
          </m:r>
        </m:oMath>
      </m:oMathPara>
    </w:p>
    <w:p w:rsidR="00A76FE1" w:rsidRPr="00742C2B" w:rsidP="0061014C">
      <w:pPr>
        <w:shd w:val="clear" w:color="auto" w:fill="auto"/>
        <w:spacing w:before="50"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 w:rsidRPr="00DC6E62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数据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来源于2019年集团公司对家庭宽带客户满意度评测结果，全年考核完成</w:t>
      </w:r>
      <w:r w:rsidRPr="00742C2B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值由2019年各期测评结果加权计算，保留2位小数。</w:t>
      </w:r>
      <w:r w:rsidRPr="007F1BA4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其中服务水平中的咨询投诉满意度是省公司与在线公司共担指标，省公司的结果将直接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作为</w:t>
      </w:r>
      <w:r w:rsidRPr="007F1BA4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在线公司的咨询投诉满意度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。</w:t>
      </w:r>
    </w:p>
    <w:p w:rsidR="0061014C" w:rsidRPr="0016566B" w:rsidP="0061014C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/>
          <w:color w:val="000000"/>
          <w:sz w:val="36"/>
          <w:szCs w:val="36"/>
        </w:rPr>
      </w:pPr>
      <w:r w:rsidRPr="0016566B">
        <w:rPr>
          <w:rFonts w:ascii="仿宋" w:eastAsia="仿宋" w:hAnsi="仿宋" w:cs="仿宋_GB2312" w:hint="eastAsia"/>
          <w:b/>
          <w:color w:val="000000"/>
          <w:sz w:val="36"/>
          <w:szCs w:val="36"/>
          <w:shd w:val="clear" w:color="auto" w:fill="auto"/>
        </w:rPr>
        <w:t>3、政企客户满意度表现值</w:t>
      </w:r>
      <w:r w:rsidRPr="0016566B" w:rsidR="00D67F94">
        <w:rPr>
          <w:rFonts w:ascii="仿宋" w:eastAsia="仿宋" w:hAnsi="仿宋" w:cs="仿宋_GB2312" w:hint="eastAsia"/>
          <w:b/>
          <w:color w:val="000000"/>
          <w:sz w:val="36"/>
          <w:szCs w:val="36"/>
          <w:shd w:val="clear" w:color="auto" w:fill="auto"/>
        </w:rPr>
        <w:t>（2分）</w:t>
      </w:r>
    </w:p>
    <w:p w:rsidR="0061014C" w:rsidRPr="0061014C" w:rsidP="0061014C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（1）</w:t>
      </w:r>
      <w:r w:rsidRPr="0061014C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考核要点</w:t>
      </w:r>
    </w:p>
    <w:p w:rsidR="0061014C" w:rsidRPr="0061014C" w:rsidP="0061014C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 w:rsidRPr="0061014C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政企市场是公司持续发展增长的重要驱动力。政企业务考核省公司负责的政企客户满意度表现的改善值，考核指标兼顾商业过程与结果，由对客户感知影响较大的产品可靠性、资费价格、业务开通、故障处理、客户经理服务等关键商业过程满意度及整体满意度加权计算得出，利于问题查找与责任分解，牵引省公司持续改善政企客户满意度。</w:t>
      </w:r>
    </w:p>
    <w:p w:rsidR="0061014C" w:rsidRPr="0061014C" w:rsidP="0061014C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（</w:t>
      </w:r>
      <w:r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>2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）</w:t>
      </w:r>
      <w:r w:rsidRPr="0061014C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计分方法</w:t>
      </w:r>
      <w:r w:rsidRPr="0061014C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ab/>
      </w:r>
    </w:p>
    <w:p w:rsidR="0061014C" w:rsidRPr="0061014C" w:rsidP="0061014C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 w:rsidRPr="0061014C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另文下发。</w:t>
      </w:r>
    </w:p>
    <w:p w:rsidR="0061014C" w:rsidRPr="0061014C" w:rsidP="0061014C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（3）</w:t>
      </w:r>
      <w:r w:rsidRPr="0061014C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指标定义、口径及取数来源</w:t>
      </w:r>
    </w:p>
    <w:p w:rsidR="00DB407B" w:rsidRPr="00DB407B" w:rsidP="00DB407B">
      <w:pPr>
        <w:shd w:val="clear" w:color="auto" w:fill="auto"/>
        <w:spacing w:line="360" w:lineRule="auto"/>
        <w:ind w:left="708" w:firstLine="420" w:leftChars="337" w:firstLineChars="200"/>
        <w:rPr>
          <w:rFonts w:ascii="仿宋" w:eastAsia="仿宋" w:hAnsi="仿宋" w:cs="仿宋_GB2312"/>
          <w:color w:val="000000"/>
          <w:sz w:val="36"/>
          <w:szCs w:val="36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集团客户满意度=决策人满意度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40%+联系人满意度</m:t>
          </m:r>
        </m:oMath>
      </m:oMathPara>
    </w:p>
    <w:p w:rsidR="00DB407B" w:rsidRPr="00DB407B" w:rsidP="00DB407B">
      <w:pPr>
        <w:shd w:val="clear" w:color="auto" w:fill="auto"/>
        <w:spacing w:line="360" w:lineRule="auto"/>
        <w:ind w:left="-141" w:firstLine="420" w:leftChars="-67" w:firstLineChars="200"/>
        <w:rPr>
          <w:rFonts w:ascii="仿宋" w:eastAsia="仿宋" w:hAnsi="仿宋" w:cs="仿宋_GB2312"/>
          <w:color w:val="000000"/>
          <w:sz w:val="36"/>
          <w:szCs w:val="36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30%+使用人满意度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30%</m:t>
          </m:r>
        </m:oMath>
      </m:oMathPara>
    </w:p>
    <w:p w:rsidR="00DB407B" w:rsidP="0061014C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其中：</w:t>
      </w:r>
    </w:p>
    <w:p w:rsidR="00DB407B" w:rsidRPr="00DB407B" w:rsidP="00DB407B">
      <w:pPr>
        <w:shd w:val="clear" w:color="auto" w:fill="auto"/>
        <w:spacing w:line="360" w:lineRule="auto"/>
        <w:ind w:left="708" w:firstLine="420" w:leftChars="337" w:firstLineChars="200"/>
        <w:rPr>
          <w:rFonts w:ascii="仿宋" w:eastAsia="仿宋" w:hAnsi="仿宋" w:cs="仿宋_GB2312"/>
          <w:color w:val="000000"/>
          <w:sz w:val="36"/>
          <w:szCs w:val="36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决策人满意度=整体满意度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40%+产品可靠性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30%</m:t>
          </m:r>
        </m:oMath>
      </m:oMathPara>
    </w:p>
    <w:p w:rsidR="00DB407B" w:rsidRPr="00DB407B" w:rsidP="0061014C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+资费价格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10%+客户经理服务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20%</m:t>
          </m:r>
        </m:oMath>
      </m:oMathPara>
    </w:p>
    <w:p w:rsidR="00D51F9A" w:rsidRPr="00D51F9A" w:rsidP="00D51F9A">
      <w:pPr>
        <w:shd w:val="clear" w:color="auto" w:fill="auto"/>
        <w:spacing w:line="360" w:lineRule="auto"/>
        <w:ind w:left="708" w:firstLine="6" w:leftChars="337" w:firstLineChars="3"/>
        <w:rPr>
          <w:rFonts w:ascii="仿宋" w:eastAsia="仿宋" w:hAnsi="仿宋" w:cs="仿宋_GB2312"/>
          <w:color w:val="000000"/>
          <w:sz w:val="36"/>
          <w:szCs w:val="36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使用人满意度=整体满意度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20%+业务开通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20%</m:t>
          </m:r>
        </m:oMath>
      </m:oMathPara>
    </w:p>
    <w:p w:rsidR="00DB407B" w:rsidRPr="00D51F9A" w:rsidP="0061014C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+产品可靠性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30%+故障处理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30%</m:t>
          </m:r>
        </m:oMath>
      </m:oMathPara>
    </w:p>
    <w:p w:rsidR="001D0F77" w:rsidRPr="001D0F77" w:rsidP="00E55431">
      <w:pPr>
        <w:shd w:val="clear" w:color="auto" w:fill="auto"/>
        <w:spacing w:line="360" w:lineRule="auto"/>
        <w:ind w:left="708" w:firstLine="330" w:leftChars="337" w:firstLineChars="157"/>
        <w:rPr>
          <w:rFonts w:ascii="仿宋" w:eastAsia="仿宋" w:hAnsi="仿宋" w:cs="仿宋_GB2312"/>
          <w:color w:val="000000"/>
          <w:sz w:val="36"/>
          <w:szCs w:val="36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联系人满意度=整体满意度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10%+业务开通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20%</m:t>
          </m:r>
        </m:oMath>
      </m:oMathPara>
    </w:p>
    <w:p w:rsidR="00D51F9A" w:rsidRPr="001D0F77" w:rsidP="001D0F77">
      <w:pPr>
        <w:shd w:val="clear" w:color="auto" w:fill="auto"/>
        <w:spacing w:line="360" w:lineRule="auto"/>
        <w:ind w:firstLine="330" w:firstLineChars="157"/>
        <w:rPr>
          <w:rFonts w:ascii="仿宋" w:eastAsia="仿宋" w:hAnsi="仿宋" w:cs="仿宋_GB2312"/>
          <w:color w:val="000000"/>
          <w:sz w:val="36"/>
          <w:szCs w:val="36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+产品可靠性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30%+故障处理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30%+客户经理服务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10%</m:t>
          </m:r>
        </m:oMath>
      </m:oMathPara>
    </w:p>
    <w:p w:rsidR="0018363E" w:rsidRPr="00D33030" w:rsidP="0061014C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 w:rsidRPr="00D33030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①</w:t>
      </w:r>
      <w:r w:rsidRPr="00D33030" w:rsidR="0061014C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数据来源于2019年集团公司对各省集团客户满意度评测结果，全年考核完成值由2019年各期测评结果加权计算，保留2位小数。</w:t>
      </w:r>
    </w:p>
    <w:p w:rsidR="007D2F53" w:rsidRPr="00D33030" w:rsidP="0061014C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 w:rsidRPr="00D33030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②</w:t>
      </w:r>
      <w:r w:rsidRPr="00D33030" w:rsidR="0018363E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关于政企客户满意度考核方案暂按此执行，待摸底评测完成后，如有调整，将另行明确。</w:t>
      </w:r>
    </w:p>
    <w:p w:rsidR="00DA108C" w:rsidRPr="00DA108C" w:rsidP="00DA108C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b/>
          <w:color w:val="000000"/>
          <w:sz w:val="36"/>
          <w:szCs w:val="36"/>
          <w:shd w:val="clear" w:color="auto" w:fill="auto"/>
        </w:rPr>
        <w:t>4、</w:t>
      </w:r>
      <w:r w:rsidRPr="00DA108C">
        <w:rPr>
          <w:rFonts w:ascii="仿宋" w:eastAsia="仿宋" w:hAnsi="仿宋" w:cs="仿宋_GB2312" w:hint="eastAsia"/>
          <w:b/>
          <w:color w:val="000000"/>
          <w:sz w:val="36"/>
          <w:szCs w:val="36"/>
          <w:shd w:val="clear" w:color="auto" w:fill="auto"/>
        </w:rPr>
        <w:t>魔百和客户满意度表现值</w:t>
      </w:r>
      <w:r>
        <w:rPr>
          <w:rFonts w:ascii="仿宋" w:eastAsia="仿宋" w:hAnsi="仿宋" w:cs="仿宋_GB2312" w:hint="eastAsia"/>
          <w:b/>
          <w:color w:val="000000"/>
          <w:sz w:val="36"/>
          <w:szCs w:val="36"/>
          <w:shd w:val="clear" w:color="auto" w:fill="auto"/>
        </w:rPr>
        <w:t>（1分）</w:t>
      </w:r>
    </w:p>
    <w:p w:rsidR="00DA108C" w:rsidRPr="00DA108C" w:rsidP="00DA108C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（1）</w:t>
      </w:r>
      <w:r w:rsidRPr="00DA108C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考核要点</w:t>
      </w:r>
    </w:p>
    <w:p w:rsidR="00DA108C" w:rsidRPr="00DA108C" w:rsidP="00DA108C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 w:rsidRPr="00DA108C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魔百和是深入拓展家庭市场的重要业务，客户规模较大。魔百和业务考核省公司魔百和客户满意度表现的改善值，考核指标兼顾商业过程与结果，由对客户感知影响较大的终端质量、内容体验、使用体验、业务订购/退订等关键商业过程满意度及整体满意度加权计算得出，利于问题查找与责任分解，牵引省公司持续改善魔百和客户满意度。</w:t>
      </w:r>
    </w:p>
    <w:p w:rsidR="00DA108C" w:rsidRPr="00DA108C" w:rsidP="00DA108C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（2）</w:t>
      </w:r>
      <w:r w:rsidRPr="00DA108C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计分方法</w:t>
      </w:r>
      <w:r w:rsidRPr="00DA108C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ab/>
      </w:r>
    </w:p>
    <w:p w:rsidR="00DA108C" w:rsidRPr="00DA108C" w:rsidP="00DA108C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 w:rsidRPr="00DA108C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另文下发。</w:t>
      </w:r>
    </w:p>
    <w:p w:rsidR="00DA108C" w:rsidRPr="00DA108C" w:rsidP="00DA108C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（3）</w:t>
      </w:r>
      <w:r w:rsidRPr="00DA108C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指标定义、口径及取数来源</w:t>
      </w:r>
    </w:p>
    <w:p w:rsidR="00DA108C" w:rsidRPr="00DA108C" w:rsidP="00DA108C">
      <w:pPr>
        <w:shd w:val="clear" w:color="auto" w:fill="auto"/>
        <w:spacing w:line="360" w:lineRule="auto"/>
        <w:ind w:left="708" w:firstLine="420" w:leftChars="337" w:firstLineChars="200"/>
        <w:rPr>
          <w:rFonts w:ascii="仿宋" w:eastAsia="仿宋" w:hAnsi="仿宋" w:cs="仿宋_GB2312"/>
          <w:color w:val="000000"/>
          <w:sz w:val="36"/>
          <w:szCs w:val="36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魔百和客户满意度=整体满意度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20%+终端质量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10%</m:t>
          </m:r>
        </m:oMath>
      </m:oMathPara>
    </w:p>
    <w:p w:rsidR="00DA108C" w:rsidRPr="00DA108C" w:rsidP="00DA108C">
      <w:pPr>
        <w:shd w:val="clear" w:color="auto" w:fill="auto"/>
        <w:spacing w:line="360" w:lineRule="auto"/>
        <w:ind w:firstLine="832" w:firstLineChars="396"/>
        <w:rPr>
          <w:rFonts w:ascii="仿宋" w:eastAsia="仿宋" w:hAnsi="仿宋" w:cs="仿宋_GB2312"/>
          <w:color w:val="000000"/>
          <w:sz w:val="36"/>
          <w:szCs w:val="36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+内容体验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30%+使用体验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30%+业务订购/退订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10%</m:t>
          </m:r>
        </m:oMath>
      </m:oMathPara>
    </w:p>
    <w:p w:rsidR="00DA108C" w:rsidP="00DA108C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其中：</w:t>
      </w:r>
    </w:p>
    <w:p w:rsidR="00DA108C" w:rsidRPr="00DA108C" w:rsidP="00DA108C">
      <w:pPr>
        <w:shd w:val="clear" w:color="auto" w:fill="auto"/>
        <w:spacing w:line="360" w:lineRule="auto"/>
        <w:ind w:left="708" w:firstLine="6" w:leftChars="337" w:firstLineChars="3"/>
        <w:rPr>
          <w:rFonts w:ascii="仿宋" w:eastAsia="仿宋" w:hAnsi="仿宋" w:cs="仿宋_GB2312"/>
          <w:color w:val="000000"/>
          <w:sz w:val="36"/>
          <w:szCs w:val="36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终端质量=盒子质量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50%+遥控器易操作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50%</m:t>
          </m:r>
        </m:oMath>
      </m:oMathPara>
    </w:p>
    <w:p w:rsidR="00DA108C" w:rsidRPr="00DA108C" w:rsidP="00DA108C">
      <w:pPr>
        <w:shd w:val="clear" w:color="auto" w:fill="auto"/>
        <w:spacing w:line="360" w:lineRule="auto"/>
        <w:ind w:left="708" w:firstLine="420" w:leftChars="337" w:firstLineChars="200"/>
        <w:rPr>
          <w:rFonts w:ascii="仿宋" w:eastAsia="仿宋" w:hAnsi="仿宋" w:cs="仿宋_GB2312"/>
          <w:color w:val="000000"/>
          <w:sz w:val="36"/>
          <w:szCs w:val="36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内容体验=内容丰富度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50%+内容更新速度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50%</m:t>
          </m:r>
        </m:oMath>
      </m:oMathPara>
    </w:p>
    <w:p w:rsidR="00DA108C" w:rsidRPr="00DA108C" w:rsidP="00DA108C">
      <w:pPr>
        <w:shd w:val="clear" w:color="auto" w:fill="auto"/>
        <w:spacing w:line="360" w:lineRule="auto"/>
        <w:ind w:left="708" w:firstLine="6" w:leftChars="337" w:firstLineChars="3"/>
        <w:rPr>
          <w:rFonts w:ascii="仿宋" w:eastAsia="仿宋" w:hAnsi="仿宋" w:cs="仿宋_GB2312"/>
          <w:color w:val="000000"/>
          <w:sz w:val="36"/>
          <w:szCs w:val="36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使用体验=视频流畅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70%+开机速度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30%</m:t>
          </m:r>
        </m:oMath>
      </m:oMathPara>
    </w:p>
    <w:p w:rsidR="00E55431" w:rsidRPr="00E55431" w:rsidP="00A869C4">
      <w:pPr>
        <w:shd w:val="clear" w:color="auto" w:fill="auto"/>
        <w:spacing w:line="360" w:lineRule="auto"/>
        <w:ind w:left="708" w:firstLine="6" w:leftChars="337" w:firstLineChars="3"/>
        <w:rPr>
          <w:rFonts w:ascii="仿宋" w:eastAsia="仿宋" w:hAnsi="仿宋" w:cs="仿宋_GB2312"/>
          <w:color w:val="000000"/>
          <w:sz w:val="36"/>
          <w:szCs w:val="36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业务订购/退订=业务订购有确认</m:t>
          </m:r>
          <m:r>
            <m:rPr>
              <m:nor/>
            </m:rPr>
            <w:rPr>
              <w:rFonts w:ascii="仿宋" w:eastAsia="仿宋" w:hAnsi="仿宋" w:cs="仿宋_GB2312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60%+业务退订便捷</m:t>
          </m:r>
        </m:oMath>
      </m:oMathPara>
    </w:p>
    <w:p w:rsidR="00A869C4" w:rsidRPr="00A869C4" w:rsidP="00E55431">
      <w:pPr>
        <w:shd w:val="clear" w:color="auto" w:fill="auto"/>
        <w:spacing w:line="360" w:lineRule="auto"/>
        <w:ind w:firstLine="6" w:firstLineChars="3"/>
        <w:rPr>
          <w:rFonts w:ascii="仿宋" w:eastAsia="仿宋" w:hAnsi="仿宋" w:cs="仿宋_GB2312"/>
          <w:color w:val="000000"/>
          <w:sz w:val="36"/>
          <w:szCs w:val="36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仿宋" w:eastAsia="仿宋" w:hAnsi="仿宋" w:cs="仿宋_GB2312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40%</m:t>
          </m:r>
        </m:oMath>
      </m:oMathPara>
    </w:p>
    <w:p w:rsidR="00A869C4" w:rsidRPr="00A869C4" w:rsidP="00A869C4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 w:rsidRPr="00A869C4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①</w:t>
      </w:r>
      <w:r w:rsidRPr="00A869C4" w:rsidR="00DA108C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数据来源于2019年集团公司对魔百和客户满意度评测结果，全年考核完成值由2019年各期测评结果加权计算，保留2</w:t>
      </w:r>
      <w:r w:rsidRPr="00A869C4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位小数。</w:t>
      </w:r>
    </w:p>
    <w:p w:rsidR="00DA108C" w:rsidP="00A869C4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 w:rsidRPr="00A869C4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②</w:t>
      </w:r>
      <w:r w:rsidR="00CB1D62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由咪咕公司集中支撑</w:t>
      </w:r>
      <w:r w:rsidR="00430AE9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省公司的该模式</w:t>
      </w:r>
      <w:r w:rsidRPr="00A869C4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魔百和客户满意度结果作为咪咕公司魔百和客户的满意度。</w:t>
      </w:r>
    </w:p>
    <w:p w:rsidR="00CE0728" w:rsidRPr="00CE0728" w:rsidP="00CE0728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/>
          <w:color w:val="000000"/>
          <w:sz w:val="36"/>
          <w:szCs w:val="36"/>
        </w:rPr>
      </w:pPr>
      <w:r w:rsidRPr="00CE0728">
        <w:rPr>
          <w:rFonts w:ascii="仿宋" w:eastAsia="仿宋" w:hAnsi="仿宋" w:cs="仿宋_GB2312" w:hint="eastAsia"/>
          <w:b/>
          <w:color w:val="000000"/>
          <w:sz w:val="36"/>
          <w:szCs w:val="36"/>
          <w:shd w:val="clear" w:color="auto" w:fill="auto"/>
        </w:rPr>
        <w:t>5、</w:t>
      </w:r>
      <w:r>
        <w:rPr>
          <w:rFonts w:ascii="仿宋" w:eastAsia="仿宋" w:hAnsi="仿宋" w:cs="仿宋_GB2312" w:hint="eastAsia"/>
          <w:b/>
          <w:color w:val="000000"/>
          <w:sz w:val="36"/>
          <w:szCs w:val="36"/>
          <w:shd w:val="clear" w:color="auto" w:fill="auto"/>
        </w:rPr>
        <w:t>营业</w:t>
      </w:r>
      <w:r w:rsidRPr="00CE0728">
        <w:rPr>
          <w:rFonts w:ascii="仿宋" w:eastAsia="仿宋" w:hAnsi="仿宋" w:cs="仿宋_GB2312" w:hint="eastAsia"/>
          <w:b/>
          <w:color w:val="000000"/>
          <w:sz w:val="36"/>
          <w:szCs w:val="36"/>
          <w:shd w:val="clear" w:color="auto" w:fill="auto"/>
        </w:rPr>
        <w:t>厅服务满意度（1分）</w:t>
      </w:r>
    </w:p>
    <w:p w:rsidR="00CE0728" w:rsidRPr="00CE0728" w:rsidP="00CE0728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（1）</w:t>
      </w:r>
      <w:r w:rsidRPr="00CE0728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考核要点</w:t>
      </w:r>
    </w:p>
    <w:p w:rsidR="00CE0728" w:rsidRPr="00CE0728" w:rsidP="00CE0728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 w:rsidRPr="00CE0728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营业厅是重要的客户服务触点。营业厅服务考核满意度表现的改善值，考核指标兼顾商业过程与结果，由对客户感知影响较大的营业厅环境、排队等候时长、业务办理时长、营业员服务态度等关键商业过程满意度及整体满意度加权计算得出，利于问题查找与责任分解，牵引省公司持续改善营业厅服务满意度。</w:t>
      </w:r>
    </w:p>
    <w:p w:rsidR="00CE0728" w:rsidRPr="00CE0728" w:rsidP="00CE0728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（2）</w:t>
      </w:r>
      <w:r w:rsidRPr="00CE0728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计分方法</w:t>
      </w:r>
      <w:r w:rsidRPr="00CE0728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ab/>
      </w:r>
    </w:p>
    <w:p w:rsidR="00CE0728" w:rsidRPr="00CE0728" w:rsidP="00CE0728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 w:rsidRPr="00CE0728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另文下发。</w:t>
      </w:r>
    </w:p>
    <w:p w:rsidR="00CE0728" w:rsidRPr="00CE0728" w:rsidP="00CE0728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（3）</w:t>
      </w:r>
      <w:r w:rsidRPr="00CE0728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指标定义、口径及取数来源</w:t>
      </w:r>
    </w:p>
    <w:p w:rsidR="00E55431" w:rsidRPr="00E55431" w:rsidP="00E55431">
      <w:pPr>
        <w:shd w:val="clear" w:color="auto" w:fill="auto"/>
        <w:spacing w:line="360" w:lineRule="auto"/>
        <w:ind w:left="708" w:firstLine="6" w:leftChars="337" w:firstLineChars="3"/>
        <w:rPr>
          <w:rFonts w:ascii="仿宋" w:eastAsia="仿宋" w:hAnsi="仿宋" w:cs="仿宋_GB2312"/>
          <w:color w:val="000000"/>
          <w:sz w:val="36"/>
          <w:szCs w:val="36"/>
        </w:rPr>
      </w:pPr>
      <m:oMathPara>
        <m:oMath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营业厅服务满意度=整体满意度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10%+营业厅环境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20%</m:t>
          </m:r>
        </m:oMath>
      </m:oMathPara>
    </w:p>
    <w:p w:rsidR="00E55431" w:rsidRPr="00E55431" w:rsidP="00CE0728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+排队等候时长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25%+业务办理时长</m:t>
          </m:r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25%+营业员服务态度</m:t>
          </m:r>
        </m:oMath>
      </m:oMathPara>
    </w:p>
    <w:p w:rsidR="00E55431" w:rsidRPr="00E55431" w:rsidP="00CE0728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仿宋" w:eastAsia="仿宋" w:hAnsi="仿宋" w:cs="MS Gothic"/>
              <w:color w:val="000000"/>
              <w:sz w:val="36"/>
              <w:szCs w:val="36"/>
              <w:shd w:val="clear" w:color="auto" w:fill="auto"/>
            </w:rPr>
            <m:t>×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20%</m:t>
          </m:r>
        </m:oMath>
      </m:oMathPara>
    </w:p>
    <w:p w:rsidR="00CE0728" w:rsidRPr="00CE0728" w:rsidP="00CE0728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 w:rsidRPr="00CE0728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数据来源于2019年集团公司对营业厅服务满意度评测结果，全年考核完成值由2019年各期测评结果加权计算，保留2位小数。</w:t>
      </w:r>
    </w:p>
    <w:p w:rsidR="00E55431" w:rsidRPr="00CE0728" w:rsidP="00E55431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/>
          <w:color w:val="000000"/>
          <w:sz w:val="36"/>
          <w:szCs w:val="36"/>
        </w:rPr>
      </w:pPr>
      <w:r>
        <w:rPr>
          <w:rFonts w:ascii="仿宋" w:eastAsia="仿宋" w:hAnsi="仿宋" w:cs="仿宋_GB2312"/>
          <w:b/>
          <w:color w:val="000000"/>
          <w:sz w:val="36"/>
          <w:szCs w:val="36"/>
          <w:shd w:val="clear" w:color="auto" w:fill="auto"/>
        </w:rPr>
        <w:t>6</w:t>
      </w:r>
      <w:r w:rsidRPr="00CE0728">
        <w:rPr>
          <w:rFonts w:ascii="仿宋" w:eastAsia="仿宋" w:hAnsi="仿宋" w:cs="仿宋_GB2312" w:hint="eastAsia"/>
          <w:b/>
          <w:color w:val="000000"/>
          <w:sz w:val="36"/>
          <w:szCs w:val="36"/>
          <w:shd w:val="clear" w:color="auto" w:fill="auto"/>
        </w:rPr>
        <w:t>、</w:t>
      </w:r>
      <w:r>
        <w:rPr>
          <w:rFonts w:ascii="仿宋" w:eastAsia="仿宋" w:hAnsi="仿宋" w:cs="仿宋_GB2312" w:hint="eastAsia"/>
          <w:b/>
          <w:color w:val="000000"/>
          <w:sz w:val="36"/>
          <w:szCs w:val="36"/>
          <w:shd w:val="clear" w:color="auto" w:fill="auto"/>
        </w:rPr>
        <w:t>不知情定制投诉</w:t>
      </w:r>
    </w:p>
    <w:p w:rsidR="00CE0728" w:rsidRPr="00CE0728" w:rsidP="00CE0728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 w:rsidRPr="00CE0728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2019年省公司不知情定制投诉量降幅指标是客户满意度</w:t>
      </w:r>
      <w:r w:rsidR="00E55431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的前置性指标，若</w:t>
      </w:r>
      <w:r w:rsidRPr="00CE0728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省公司不知情定制投诉降幅指标未达标，将扣减</w:t>
      </w:r>
      <w:r w:rsidR="001B207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满意度分值，具体计分方法另文下发</w:t>
      </w:r>
      <w:r w:rsidRPr="00CE0728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。</w:t>
      </w:r>
    </w:p>
    <w:p w:rsidR="00B86DD1" w:rsidRPr="00A52991" w:rsidP="002D7402">
      <w:pPr>
        <w:shd w:val="clear" w:color="auto" w:fill="auto"/>
        <w:spacing w:before="156" w:beforeLines="50" w:line="360" w:lineRule="auto"/>
        <w:ind w:firstLine="420" w:firstLineChars="200"/>
        <w:rPr>
          <w:rFonts w:ascii="楷体_GB2312" w:eastAsia="楷体_GB2312" w:hAnsi="仿宋" w:cs="仿宋_GB2312"/>
          <w:b/>
          <w:bCs/>
          <w:color w:val="000000"/>
          <w:sz w:val="36"/>
          <w:szCs w:val="36"/>
        </w:rPr>
      </w:pPr>
      <w:r w:rsidRPr="00A52991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（</w:t>
      </w:r>
      <w:r w:rsidR="00A52991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四</w:t>
      </w:r>
      <w:r w:rsidRPr="00A52991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）</w:t>
      </w:r>
      <w:r w:rsidR="00A52991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重点客户保拓</w:t>
      </w:r>
      <w:r w:rsidRPr="00A52991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（</w:t>
      </w:r>
      <w:r w:rsidRPr="00A52991">
        <w:rPr>
          <w:rFonts w:ascii="楷体_GB2312" w:eastAsia="楷体_GB2312" w:hAnsi="仿宋" w:cs="仿宋_GB2312"/>
          <w:b/>
          <w:bCs/>
          <w:color w:val="000000"/>
          <w:sz w:val="36"/>
          <w:szCs w:val="36"/>
          <w:shd w:val="clear" w:color="auto" w:fill="auto"/>
        </w:rPr>
        <w:t>10</w:t>
      </w:r>
      <w:r w:rsidRPr="00A52991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分）</w:t>
      </w:r>
    </w:p>
    <w:p w:rsidR="00B86DD1" w:rsidRPr="00852085" w:rsidP="00B86DD1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85208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1</w:t>
      </w:r>
      <w:r w:rsidR="00A566C2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、</w:t>
      </w:r>
      <w:r w:rsidRPr="00852085" w:rsidR="00BA398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考核要点</w:t>
      </w:r>
    </w:p>
    <w:p w:rsidR="00B86DD1" w:rsidRPr="00852085" w:rsidP="00B86DD1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85208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本指标</w:t>
      </w:r>
      <w:r w:rsidRPr="0085208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考核</w:t>
      </w:r>
      <w:r w:rsidR="009B7184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省公司重点客户</w:t>
      </w:r>
      <w:r w:rsidR="0012039E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的保有和拓展情况，引导省公司</w:t>
      </w:r>
      <w:r w:rsidR="00AA5C8E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做好</w:t>
      </w:r>
      <w:r w:rsidRPr="00AA5C8E" w:rsidR="00AA5C8E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重点客户</w:t>
      </w:r>
      <w:r w:rsidR="00AA5C8E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的存量</w:t>
      </w:r>
      <w:r w:rsidRPr="00AA5C8E" w:rsidR="00AA5C8E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运营和新拓，保持公司</w:t>
      </w:r>
      <w:r w:rsidR="00AA5C8E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重点客户基础稳定。</w:t>
      </w:r>
    </w:p>
    <w:p w:rsidR="00823139" w:rsidRPr="00852085" w:rsidP="00823139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85208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2</w:t>
      </w:r>
      <w:r w:rsidR="00A566C2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、</w:t>
      </w:r>
      <w:r w:rsidRPr="0085208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计分方法</w:t>
      </w:r>
    </w:p>
    <w:p w:rsidR="004864DB" w:rsidP="00353156">
      <w:pPr>
        <w:shd w:val="clear" w:color="auto" w:fill="auto"/>
        <w:tabs>
          <w:tab w:val="left" w:pos="1276"/>
        </w:tabs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4864D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按照基本目标、改善目标、领先目标考核计分。</w:t>
      </w:r>
    </w:p>
    <w:p w:rsidR="004864DB" w:rsidRPr="004864DB" w:rsidP="004864DB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4864D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当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重点客户保拓率</w:t>
      </w:r>
      <w:r w:rsidRPr="004864D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完成值不低于基本目标时，得</w:t>
      </w:r>
      <w:r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6</w:t>
      </w:r>
      <w:r w:rsidRPr="004864D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分；当完成值低于下限值时，不得分；当完成值介于[下限值,基本目标)区间时，在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[</w:t>
      </w:r>
      <w:r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3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,</w:t>
      </w:r>
      <w:r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6</w:t>
      </w:r>
      <w:r w:rsidRPr="004864D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)间线性得分。</w:t>
      </w:r>
    </w:p>
    <w:p w:rsidR="004864DB" w:rsidRPr="004864DB" w:rsidP="004864DB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4864D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当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重点客户保拓率</w:t>
      </w:r>
      <w:r w:rsidRPr="004864D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完成值不低于改善目标时，得</w:t>
      </w:r>
      <w:r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2</w:t>
      </w:r>
      <w:r w:rsidRPr="004864D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分；</w:t>
      </w:r>
      <w:r w:rsidRPr="004864D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当完成值低于基本目标时，不得分；当完成值介于[基本目标，改善目标)区间时，在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[</w:t>
      </w:r>
      <w:r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0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,</w:t>
      </w:r>
      <w:r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2</w:t>
      </w:r>
      <w:r w:rsidRPr="004864D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)间线性得分。</w:t>
      </w:r>
    </w:p>
    <w:p w:rsidR="00823139" w:rsidRPr="00852085" w:rsidP="004864DB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4864D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当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重点客户保拓率完成值</w:t>
      </w:r>
      <w:r w:rsidRPr="004864D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不低于领先目标时，得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2</w:t>
      </w:r>
      <w:r w:rsidRPr="004864D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分；当完成值低于</w:t>
      </w:r>
      <w:r w:rsidR="00557880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改善目标</w:t>
      </w:r>
      <w:r w:rsidRPr="004864D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时，不得分；当完成值介于[</w:t>
      </w:r>
      <w:r w:rsidR="00430AE9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改善目标</w:t>
      </w:r>
      <w:r w:rsidRPr="004864D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，领先目标)区间时，在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[</w:t>
      </w:r>
      <w:r w:rsidR="00BF570E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0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,</w:t>
      </w:r>
      <w:r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2</w:t>
      </w:r>
      <w:r w:rsidRPr="004864D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)间线性得分。</w:t>
      </w:r>
    </w:p>
    <w:p w:rsidR="00823139" w:rsidRPr="00852085" w:rsidP="00823139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85208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3、指标定义、口径及取数来源</w:t>
      </w:r>
    </w:p>
    <w:p w:rsidR="00AF7706" w:rsidRPr="00DE44BB" w:rsidP="00823139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仿宋" w:hAnsi="Cambria Math" w:cs="仿宋_GB2312" w:hint="eastAsia"/>
              <w:color w:val="000000"/>
              <w:sz w:val="36"/>
              <w:szCs w:val="36"/>
              <w:shd w:val="clear" w:color="auto" w:fill="auto"/>
            </w:rPr>
            <m:t>重点客户保拓率</m:t>
          </m:r>
          <m:r>
            <m:rPr>
              <m:sty m:val="p"/>
            </m:rPr>
            <w:rPr>
              <w:rFonts w:ascii="Cambria Math" w:eastAsia="仿宋" w:hAnsi="Cambria Math" w:cs="仿宋_GB2312" w:hint="eastAsia"/>
              <w:color w:val="000000"/>
              <w:sz w:val="36"/>
              <w:szCs w:val="36"/>
              <w:shd w:val="clear" w:color="auto" w:fill="auto"/>
            </w:rPr>
            <m:t>=</m:t>
          </m:r>
          <m:f>
            <m:fPr>
              <m:ctrlPr>
                <w:rPr>
                  <w:rFonts w:ascii="Cambria Math" w:eastAsia="仿宋" w:hAnsi="Cambria Math" w:cs="仿宋_GB2312"/>
                  <w:color w:val="000000"/>
                  <w:sz w:val="36"/>
                  <w:szCs w:val="36"/>
                </w:rPr>
              </m:ctrlPr>
            </m:fPr>
            <m:num>
              <m:r>
                <m:rPr>
                  <m:nor/>
                </m:rPr>
                <w:rPr>
                  <w:rFonts w:ascii="仿宋" w:eastAsia="仿宋" w:hAnsi="仿宋" w:cs="仿宋_GB2312"/>
                  <w:color w:val="000000"/>
                  <w:sz w:val="36"/>
                  <w:szCs w:val="36"/>
                  <w:shd w:val="clear" w:color="auto" w:fill="auto"/>
                </w:rPr>
                <m:t>2019</m:t>
              </m:r>
              <m:r>
                <m:rPr>
                  <m:nor/>
                </m:rPr>
                <w:rPr>
                  <w:rFonts w:ascii="仿宋" w:eastAsia="仿宋" w:hAnsi="仿宋" w:cs="仿宋_GB2312" w:hint="eastAsia"/>
                  <w:color w:val="000000"/>
                  <w:sz w:val="36"/>
                  <w:szCs w:val="36"/>
                  <w:shd w:val="clear" w:color="auto" w:fill="auto"/>
                </w:rPr>
                <m:t>年重点客户数</m:t>
              </m:r>
            </m:num>
            <m:den>
              <m:r>
                <m:rPr>
                  <m:nor/>
                </m:rPr>
                <w:rPr>
                  <w:rFonts w:ascii="仿宋" w:eastAsia="仿宋" w:hAnsi="仿宋" w:cs="仿宋_GB2312"/>
                  <w:color w:val="000000"/>
                  <w:sz w:val="36"/>
                  <w:szCs w:val="36"/>
                  <w:shd w:val="clear" w:color="auto" w:fill="auto"/>
                </w:rPr>
                <m:t>2018</m:t>
              </m:r>
              <m:r>
                <m:rPr>
                  <m:nor/>
                </m:rPr>
                <w:rPr>
                  <w:rFonts w:ascii="仿宋" w:eastAsia="仿宋" w:hAnsi="仿宋" w:cs="仿宋_GB2312" w:hint="eastAsia"/>
                  <w:color w:val="000000"/>
                  <w:sz w:val="36"/>
                  <w:szCs w:val="36"/>
                  <w:shd w:val="clear" w:color="auto" w:fill="auto"/>
                </w:rPr>
                <m:t>年</m:t>
              </m:r>
              <m:r>
                <m:rPr>
                  <m:nor/>
                </m:rPr>
                <w:rPr>
                  <w:rFonts w:ascii="Cambria Math" w:eastAsia="仿宋" w:hAnsi="仿宋" w:cs="仿宋_GB2312" w:hint="eastAsia"/>
                  <w:color w:val="000000"/>
                  <w:sz w:val="36"/>
                  <w:szCs w:val="36"/>
                  <w:shd w:val="clear" w:color="auto" w:fill="auto"/>
                </w:rPr>
                <m:t>拍照</m:t>
              </m:r>
              <m:r>
                <m:rPr>
                  <m:nor/>
                </m:rPr>
                <w:rPr>
                  <w:rFonts w:ascii="仿宋" w:eastAsia="仿宋" w:hAnsi="仿宋" w:cs="仿宋_GB2312" w:hint="eastAsia"/>
                  <w:color w:val="000000"/>
                  <w:sz w:val="36"/>
                  <w:szCs w:val="36"/>
                  <w:shd w:val="clear" w:color="auto" w:fill="auto"/>
                </w:rPr>
                <m:t>重点客户数</m:t>
              </m:r>
            </m:den>
          </m:f>
          <m:r>
            <m:rPr>
              <m:nor/>
            </m:rPr>
            <w:rPr>
              <w:rFonts w:ascii="仿宋" w:eastAsia="仿宋" w:hAnsi="仿宋" w:cs="仿宋_GB2312"/>
              <w:color w:val="000000"/>
              <w:sz w:val="36"/>
              <w:szCs w:val="36"/>
              <w:shd w:val="clear" w:color="auto" w:fill="auto"/>
            </w:rPr>
            <m:t>×100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%</m:t>
          </m:r>
        </m:oMath>
      </m:oMathPara>
    </w:p>
    <w:p w:rsidR="00291181" w:rsidP="00823139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85208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（</w:t>
      </w:r>
      <w:r w:rsidR="00DE44BB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1</w:t>
      </w:r>
      <w:r w:rsidRPr="0085208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）</w:t>
      </w:r>
      <w:r w:rsidR="000D7378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2</w:t>
      </w:r>
      <w:r w:rsidR="000D7378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018</w:t>
      </w:r>
      <w:r w:rsidR="000D7378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年</w:t>
      </w:r>
      <w:r w:rsidR="00D77C6F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拍照</w:t>
      </w:r>
      <w:r w:rsidR="00DE44B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重点客户</w:t>
      </w:r>
      <w:r w:rsidR="00CF05A2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数</w:t>
      </w:r>
      <w:r w:rsidR="00DE44B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指</w:t>
      </w:r>
      <w:r w:rsidR="003F525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各</w:t>
      </w:r>
      <w:r w:rsidR="00DE44B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省公司2</w:t>
      </w:r>
      <w:r w:rsidR="00DE44BB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018</w:t>
      </w:r>
      <w:r w:rsidR="00DE44B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年7</w:t>
      </w:r>
      <w:r w:rsidR="00DE44BB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-12</w:t>
      </w:r>
      <w:r w:rsidR="00DE44B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月</w:t>
      </w:r>
      <w:r w:rsidR="00360432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月</w:t>
      </w:r>
      <w:r w:rsidR="00DE44B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平均A</w:t>
      </w:r>
      <w:r w:rsidR="00DE44BB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RPU</w:t>
      </w:r>
      <w:r w:rsidR="00DE44B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值位于</w:t>
      </w:r>
      <w:r w:rsidR="00D375B8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本省</w:t>
      </w:r>
      <w:r w:rsidR="00DE44B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通信客户前2</w:t>
      </w:r>
      <w:r w:rsidR="00DE44BB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5</w:t>
      </w:r>
      <w:r w:rsidR="00DE44B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%的客户，</w:t>
      </w:r>
      <w:r w:rsidR="003F525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客户A</w:t>
      </w:r>
      <w:r w:rsidR="003F5256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RPU</w:t>
      </w:r>
      <w:r w:rsidR="003F525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取自一经系统，为折扣后数据</w:t>
      </w:r>
      <w:r w:rsidR="000D7378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，根据一经系统拍照确定</w:t>
      </w:r>
      <w:r w:rsidR="00DE44B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。</w:t>
      </w:r>
    </w:p>
    <w:p w:rsidR="00DE44BB" w:rsidP="00823139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（2）</w:t>
      </w:r>
      <w:r w:rsidR="00882C1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2</w:t>
      </w:r>
      <w:r w:rsidR="00882C16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019</w:t>
      </w:r>
      <w:r w:rsidR="00882C1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年重点客户数包括2</w:t>
      </w:r>
      <w:r w:rsidR="00882C16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018</w:t>
      </w:r>
      <w:r w:rsidR="00882C1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年</w:t>
      </w:r>
      <w:r w:rsidR="0071457E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拍照</w:t>
      </w:r>
      <w:r w:rsidR="00882C1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重点</w:t>
      </w:r>
      <w:r w:rsidR="000D7378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客户</w:t>
      </w:r>
      <w:r w:rsidR="00882C1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保有</w:t>
      </w:r>
      <w:r w:rsidR="000D7378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数</w:t>
      </w:r>
      <w:r w:rsidR="00882C1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和2</w:t>
      </w:r>
      <w:r w:rsidR="00882C16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019</w:t>
      </w:r>
      <w:r w:rsidR="00882C1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年新拓展重点客户数。其中，</w:t>
      </w:r>
      <w:r w:rsidR="004A0FC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2</w:t>
      </w:r>
      <w:r w:rsidR="004A0FC5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018</w:t>
      </w:r>
      <w:r w:rsidR="004A0FC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年</w:t>
      </w:r>
      <w:r w:rsidR="0020190F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拍照</w:t>
      </w:r>
      <w:r w:rsidR="000D7378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重点客户</w:t>
      </w:r>
      <w:r w:rsidR="00882C1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保有要求</w:t>
      </w:r>
      <w:r w:rsidR="00A24D3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拍照</w:t>
      </w:r>
      <w:r w:rsidR="00882C1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客户2</w:t>
      </w:r>
      <w:r w:rsidR="00882C16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019</w:t>
      </w:r>
      <w:r w:rsidR="00882C1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年7-</w:t>
      </w:r>
      <w:r w:rsidR="00882C16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12</w:t>
      </w:r>
      <w:r w:rsidR="00882C1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月</w:t>
      </w:r>
      <w:r w:rsidR="00890483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月</w:t>
      </w:r>
      <w:r w:rsidR="00882C1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平均A</w:t>
      </w:r>
      <w:r w:rsidR="00882C16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RPU</w:t>
      </w:r>
      <w:r w:rsidR="00882C1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不低于2</w:t>
      </w:r>
      <w:r w:rsidR="00882C16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018</w:t>
      </w:r>
      <w:r w:rsidR="00882C1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年7-</w:t>
      </w:r>
      <w:r w:rsidR="00882C16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12</w:t>
      </w:r>
      <w:r w:rsidR="00882C1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月</w:t>
      </w:r>
      <w:r w:rsidR="00E2728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月</w:t>
      </w:r>
      <w:r w:rsidR="00882C1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平均A</w:t>
      </w:r>
      <w:r w:rsidR="00882C16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RPU</w:t>
      </w:r>
      <w:r w:rsidR="00882C1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的</w:t>
      </w:r>
      <w:r w:rsidR="001D33CC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6</w:t>
      </w:r>
      <w:r w:rsidR="00882C16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0</w:t>
      </w:r>
      <w:r w:rsidR="00882C1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%</w:t>
      </w:r>
      <w:r w:rsidR="001D33CC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且不低于</w:t>
      </w:r>
      <w:r w:rsidRPr="001D33CC" w:rsidR="001D33CC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2018年重点客户拍照时的最低</w:t>
      </w:r>
      <w:r w:rsidR="00C85578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月</w:t>
      </w:r>
      <w:r w:rsidR="00EB43FD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平</w:t>
      </w:r>
      <w:r w:rsidR="00C85578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均</w:t>
      </w:r>
      <w:r w:rsidRPr="001D33CC" w:rsidR="001D33CC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ARPU值</w:t>
      </w:r>
      <w:r w:rsidR="00882C1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；新拓展重点客户数指</w:t>
      </w:r>
      <w:r w:rsidR="00D3654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除2</w:t>
      </w:r>
      <w:r w:rsidR="00D36545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018</w:t>
      </w:r>
      <w:r w:rsidR="00D3654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年拍照客户外，满足</w:t>
      </w:r>
      <w:r w:rsidR="000D7378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2</w:t>
      </w:r>
      <w:r w:rsidR="000D7378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019</w:t>
      </w:r>
      <w:r w:rsidR="000D7378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年7</w:t>
      </w:r>
      <w:r w:rsidR="000D7378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-12</w:t>
      </w:r>
      <w:r w:rsidR="000D7378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月</w:t>
      </w:r>
      <w:r w:rsidR="00475B20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月</w:t>
      </w:r>
      <w:r w:rsidR="000D7378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平均A</w:t>
      </w:r>
      <w:r w:rsidR="000D7378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RPU</w:t>
      </w:r>
      <w:r w:rsidR="000D7378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不低于</w:t>
      </w:r>
      <w:r w:rsidR="004A3749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2</w:t>
      </w:r>
      <w:r w:rsidR="004A3749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018</w:t>
      </w:r>
      <w:r w:rsidR="004A3749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年</w:t>
      </w:r>
      <w:r w:rsidR="000D7378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重点客户</w:t>
      </w:r>
      <w:r w:rsidR="003119C1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拍照时</w:t>
      </w:r>
      <w:r w:rsidR="004A3749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最低</w:t>
      </w:r>
      <w:r w:rsidR="009A4A07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月</w:t>
      </w:r>
      <w:r w:rsidR="00D3654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平</w:t>
      </w:r>
      <w:r w:rsidR="009A4A07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均</w:t>
      </w:r>
      <w:r w:rsidR="004A3749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A</w:t>
      </w:r>
      <w:r w:rsidR="004A3749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RPU</w:t>
      </w:r>
      <w:r w:rsidR="004A3749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值</w:t>
      </w:r>
      <w:r w:rsidR="00D3654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的通信客户</w:t>
      </w:r>
      <w:r w:rsidR="004A3749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。</w:t>
      </w:r>
      <w:r w:rsidR="00800C5D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数据取自一经系统。</w:t>
      </w:r>
    </w:p>
    <w:p w:rsidR="003637CD" w:rsidRPr="003637CD" w:rsidP="003637CD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m:oMathPara>
        <m:oMathParaPr>
          <m:jc m:val="center"/>
        </m:oMathParaPr>
        <m:oMath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月平均</m:t>
          </m:r>
          <m:r>
            <m:rPr>
              <m:nor/>
            </m:rPr>
            <w:rPr>
              <w:rFonts w:ascii="仿宋" w:eastAsia="仿宋" w:hAnsi="仿宋" w:cs="仿宋_GB2312"/>
              <w:color w:val="000000"/>
              <w:sz w:val="36"/>
              <w:szCs w:val="36"/>
              <w:shd w:val="clear" w:color="auto" w:fill="auto"/>
            </w:rPr>
            <m:t>ARPU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=</m:t>
          </m:r>
          <m:f>
            <m:fPr>
              <m:ctrlPr>
                <w:rPr>
                  <w:rFonts w:ascii="Cambria Math" w:eastAsia="仿宋" w:hAnsi="Cambria Math" w:cs="仿宋_GB2312"/>
                  <w:color w:val="000000"/>
                  <w:sz w:val="36"/>
                  <w:szCs w:val="36"/>
                </w:rPr>
              </m:ctrlPr>
            </m:fPr>
            <m:num>
              <m:r>
                <m:rPr>
                  <m:nor/>
                </m:rPr>
                <w:rPr>
                  <w:rFonts w:ascii="仿宋" w:eastAsia="仿宋" w:hAnsi="仿宋" w:cs="仿宋_GB2312"/>
                  <w:color w:val="000000"/>
                  <w:sz w:val="36"/>
                  <w:szCs w:val="36"/>
                  <w:shd w:val="clear" w:color="auto" w:fill="auto"/>
                </w:rPr>
                <m:t>7-12</m:t>
              </m:r>
              <m:r>
                <m:rPr>
                  <m:nor/>
                </m:rPr>
                <w:rPr>
                  <w:rFonts w:ascii="仿宋" w:eastAsia="仿宋" w:hAnsi="仿宋" w:cs="仿宋_GB2312" w:hint="eastAsia"/>
                  <w:color w:val="000000"/>
                  <w:sz w:val="36"/>
                  <w:szCs w:val="36"/>
                  <w:shd w:val="clear" w:color="auto" w:fill="auto"/>
                </w:rPr>
                <m:t>月客户A</m:t>
              </m:r>
              <m:r>
                <m:rPr>
                  <m:nor/>
                </m:rPr>
                <w:rPr>
                  <w:rFonts w:ascii="仿宋" w:eastAsia="仿宋" w:hAnsi="仿宋" w:cs="仿宋_GB2312"/>
                  <w:color w:val="000000"/>
                  <w:sz w:val="36"/>
                  <w:szCs w:val="36"/>
                  <w:shd w:val="clear" w:color="auto" w:fill="auto"/>
                </w:rPr>
                <m:t>RPU</m:t>
              </m:r>
              <m:r>
                <m:rPr>
                  <m:nor/>
                </m:rPr>
                <w:rPr>
                  <w:rFonts w:ascii="仿宋" w:eastAsia="仿宋" w:hAnsi="仿宋" w:cs="仿宋_GB2312" w:hint="eastAsia"/>
                  <w:color w:val="000000"/>
                  <w:sz w:val="36"/>
                  <w:szCs w:val="36"/>
                  <w:shd w:val="clear" w:color="auto" w:fill="auto"/>
                </w:rPr>
                <m:t>合计</m:t>
              </m:r>
            </m:num>
            <m:den>
              <m:r>
                <m:rPr>
                  <m:nor/>
                </m:rPr>
                <w:rPr>
                  <w:rFonts w:ascii="仿宋" w:eastAsia="仿宋" w:hAnsi="仿宋" w:cs="仿宋_GB2312"/>
                  <w:color w:val="000000"/>
                  <w:sz w:val="36"/>
                  <w:szCs w:val="36"/>
                  <w:shd w:val="clear" w:color="auto" w:fill="auto"/>
                </w:rPr>
                <m:t>6</m:t>
              </m:r>
            </m:den>
          </m:f>
        </m:oMath>
      </m:oMathPara>
    </w:p>
    <w:p w:rsidR="007B2665" w:rsidP="007B2665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7B266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7-12月期间新入网的客户也按该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公式</w:t>
      </w:r>
      <w:r w:rsidRPr="007B266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口径计算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。</w:t>
      </w:r>
    </w:p>
    <w:p w:rsidR="003637CD" w:rsidP="00823139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（3）以上客户要求期末在网，不包含物联网客户。</w:t>
      </w:r>
    </w:p>
    <w:p w:rsidR="00800C5D" w:rsidRPr="00DE44BB" w:rsidP="00823139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（</w:t>
      </w:r>
      <w:r w:rsidR="003637CD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4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）</w:t>
      </w:r>
      <w:r w:rsidR="008A3EE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重点客户保拓率指标完成值保留3位小数，重点客户数完成值保留至</w:t>
      </w:r>
      <w:r w:rsidR="009729DD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千户</w:t>
      </w:r>
      <w:r w:rsidR="008A3EE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。</w:t>
      </w:r>
    </w:p>
    <w:p w:rsidR="00AF79E6" w:rsidRPr="004F3FBB" w:rsidP="002D7402">
      <w:pPr>
        <w:shd w:val="clear" w:color="auto" w:fill="auto"/>
        <w:spacing w:before="156" w:beforeLines="50" w:line="360" w:lineRule="auto"/>
        <w:ind w:firstLine="420" w:firstLineChars="200"/>
        <w:rPr>
          <w:rFonts w:ascii="楷体_GB2312" w:eastAsia="楷体_GB2312" w:hAnsi="仿宋" w:cs="仿宋_GB2312"/>
          <w:b/>
          <w:bCs/>
          <w:color w:val="000000"/>
          <w:sz w:val="36"/>
          <w:szCs w:val="36"/>
        </w:rPr>
      </w:pPr>
      <w:r w:rsidRPr="004F3FBB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（</w:t>
      </w:r>
      <w:r w:rsidR="007B2BF3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五</w:t>
      </w:r>
      <w:r w:rsidRPr="004F3FBB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）</w:t>
      </w:r>
      <w:r w:rsidR="007B2BF3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集团市场拓展</w:t>
      </w:r>
      <w:r w:rsidRPr="004F3FBB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（</w:t>
      </w:r>
      <w:r w:rsidR="006D1E75">
        <w:rPr>
          <w:rFonts w:ascii="楷体_GB2312" w:eastAsia="楷体_GB2312" w:hAnsi="仿宋" w:cs="仿宋_GB2312"/>
          <w:b/>
          <w:bCs/>
          <w:color w:val="000000"/>
          <w:sz w:val="36"/>
          <w:szCs w:val="36"/>
          <w:shd w:val="clear" w:color="auto" w:fill="auto"/>
        </w:rPr>
        <w:t>12</w:t>
      </w:r>
      <w:r w:rsidRPr="004F3FBB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分）</w:t>
      </w:r>
    </w:p>
    <w:p w:rsidR="00F65578" w:rsidRPr="000E08FA" w:rsidP="00AF79E6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/>
          <w:bCs/>
          <w:color w:val="000000"/>
          <w:sz w:val="36"/>
          <w:szCs w:val="36"/>
        </w:rPr>
      </w:pPr>
      <w:r w:rsidRPr="000E08FA">
        <w:rPr>
          <w:rFonts w:ascii="仿宋" w:eastAsia="仿宋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1、集团产品收入份额（9分）</w:t>
      </w:r>
    </w:p>
    <w:p w:rsidR="00AF79E6" w:rsidRPr="00386E3A" w:rsidP="00AF79E6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（1）</w:t>
      </w:r>
      <w:r w:rsidRPr="00386E3A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考核要点</w:t>
      </w:r>
    </w:p>
    <w:p w:rsidR="00AF79E6" w:rsidRPr="00386E3A" w:rsidP="00AF79E6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本指标</w:t>
      </w:r>
      <w:r w:rsidRPr="00386E3A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考核</w:t>
      </w:r>
      <w:r w:rsidR="00FE787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省公司</w:t>
      </w:r>
      <w:r w:rsidR="00C215D3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集团客户市场收入地位提升</w:t>
      </w:r>
      <w:r w:rsidR="001D1FC2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情况</w:t>
      </w:r>
      <w:r w:rsidR="00C66F10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，</w:t>
      </w:r>
      <w:r w:rsidR="00014FB2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引导省公司</w:t>
      </w:r>
      <w:r w:rsidR="00113B2C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加快拓展集客市场，提升行业份额</w:t>
      </w:r>
      <w:r w:rsidR="007638C7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。</w:t>
      </w:r>
    </w:p>
    <w:p w:rsidR="00AF79E6" w:rsidRPr="00386E3A" w:rsidP="00AF79E6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（2）</w:t>
      </w:r>
      <w:r w:rsidRPr="00386E3A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计分方法</w:t>
      </w:r>
    </w:p>
    <w:p w:rsidR="00270D81" w:rsidRPr="00270D81" w:rsidP="00270D81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270D81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按照基本目标、改善目标、领先目标考核计分。</w:t>
      </w:r>
    </w:p>
    <w:p w:rsidR="00270D81" w:rsidRPr="00270D81" w:rsidP="00270D81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270D81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当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集团产品收入份额</w:t>
      </w:r>
      <w:r w:rsidRPr="00270D81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完成值不低于基本目标时，得</w:t>
      </w:r>
      <w:r w:rsidR="00CE4EAC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5.4</w:t>
      </w:r>
      <w:r w:rsidRPr="00270D81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分；当完成值低于下限值时，不得分；当完成值介于[下限值,基本目标)区间时，在</w:t>
      </w:r>
      <w:r w:rsidR="007175B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[</w:t>
      </w:r>
      <w:r w:rsidR="007175BB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2.7</w:t>
      </w:r>
      <w:r w:rsidR="00CE4EAC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,</w:t>
      </w:r>
      <w:r w:rsidR="00CE4EAC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5.4</w:t>
      </w:r>
      <w:r w:rsidRPr="00270D81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)间线性得分。</w:t>
      </w:r>
    </w:p>
    <w:p w:rsidR="00270D81" w:rsidRPr="00270D81" w:rsidP="00270D81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270D81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当</w:t>
      </w:r>
      <w:r w:rsidRPr="00442A0B" w:rsidR="00442A0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集团产品收入份额</w:t>
      </w:r>
      <w:r w:rsidRPr="00270D81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完成值不低于改善目标时，得</w:t>
      </w:r>
      <w:r w:rsidR="00E41818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1.8</w:t>
      </w:r>
      <w:r w:rsidRPr="00270D81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分；当完成值低于基本目标时，不得分；当完成值介于[基本目标，改善目标)区间时，在[0,</w:t>
      </w:r>
      <w:r w:rsidR="00E41818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1.8</w:t>
      </w:r>
      <w:r w:rsidRPr="00270D81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)间线性得分。</w:t>
      </w:r>
    </w:p>
    <w:p w:rsidR="00270D81" w:rsidP="00270D81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270D81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当</w:t>
      </w:r>
      <w:r w:rsidRPr="00442A0B" w:rsidR="00442A0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集团产品收入份额</w:t>
      </w:r>
      <w:r w:rsidRPr="00270D81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完成值不低于领先目标时，得</w:t>
      </w:r>
      <w:r w:rsidR="00F83DF1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1.8</w:t>
      </w:r>
      <w:r w:rsidRPr="00270D81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分；当完成值低于</w:t>
      </w:r>
      <w:r w:rsidR="000B6D3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改善目标</w:t>
      </w:r>
      <w:r w:rsidRPr="00270D81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时，不得分；当完成值介于[</w:t>
      </w:r>
      <w:r w:rsidR="000B6D3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改善目标</w:t>
      </w:r>
      <w:r w:rsidRPr="00270D81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，领先目标)区间时，在</w:t>
      </w:r>
      <w:r w:rsidR="00BF570E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[</w:t>
      </w:r>
      <w:r w:rsidR="00BF570E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0</w:t>
      </w:r>
      <w:r w:rsidRPr="00270D81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,</w:t>
      </w:r>
      <w:r w:rsidR="00550BFB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1.8</w:t>
      </w:r>
      <w:r w:rsidRPr="00270D81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)间线性得分。</w:t>
      </w:r>
    </w:p>
    <w:p w:rsidR="00AF79E6" w:rsidP="00AF79E6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386E3A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3、指标定义、口径及取数来源</w:t>
      </w:r>
    </w:p>
    <w:p w:rsidR="00DC0BEF" w:rsidRPr="00386E3A" w:rsidP="00AF79E6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m:oMathPara>
        <m:oMath>
          <m:r>
            <m:rPr>
              <m:sty m:val="p"/>
            </m:rPr>
            <w:rPr>
              <w:rFonts w:ascii="Cambria Math" w:eastAsia="仿宋" w:hAnsi="Cambria Math" w:cs="仿宋_GB2312" w:hint="eastAsia"/>
              <w:color w:val="000000"/>
              <w:sz w:val="36"/>
              <w:szCs w:val="36"/>
              <w:shd w:val="clear" w:color="auto" w:fill="auto"/>
            </w:rPr>
            <m:t>集团产品收入份额</m:t>
          </m:r>
          <m:r>
            <m:rPr>
              <m:sty m:val="p"/>
            </m:rPr>
            <w:rPr>
              <w:rFonts w:ascii="Cambria Math" w:eastAsia="仿宋" w:hAnsi="Cambria Math" w:cs="仿宋_GB2312" w:hint="eastAsia"/>
              <w:color w:val="000000"/>
              <w:sz w:val="36"/>
              <w:szCs w:val="36"/>
              <w:shd w:val="clear" w:color="auto" w:fill="auto"/>
            </w:rPr>
            <m:t>=</m:t>
          </m:r>
          <m:f>
            <m:fPr>
              <m:ctrlPr>
                <w:rPr>
                  <w:rFonts w:ascii="Cambria Math" w:eastAsia="仿宋" w:hAnsi="Cambria Math" w:cs="仿宋_GB2312"/>
                  <w:color w:val="000000"/>
                  <w:sz w:val="36"/>
                  <w:szCs w:val="36"/>
                </w:rPr>
              </m:ctrlPr>
            </m:fPr>
            <m:num>
              <m:r>
                <m:rPr>
                  <m:nor/>
                </m:rPr>
                <w:rPr>
                  <w:rFonts w:ascii="仿宋" w:eastAsia="仿宋" w:hAnsi="仿宋" w:cs="仿宋_GB2312"/>
                  <w:color w:val="000000"/>
                  <w:sz w:val="36"/>
                  <w:szCs w:val="36"/>
                  <w:shd w:val="clear" w:color="auto" w:fill="auto"/>
                </w:rPr>
                <m:t>2019</m:t>
              </m:r>
              <m:r>
                <m:rPr>
                  <m:nor/>
                </m:rPr>
                <w:rPr>
                  <w:rFonts w:ascii="仿宋" w:eastAsia="仿宋" w:hAnsi="仿宋" w:cs="仿宋_GB2312" w:hint="eastAsia"/>
                  <w:color w:val="000000"/>
                  <w:sz w:val="36"/>
                  <w:szCs w:val="36"/>
                  <w:shd w:val="clear" w:color="auto" w:fill="auto"/>
                </w:rPr>
                <m:t>年</m:t>
              </m:r>
              <m:r>
                <m:rPr>
                  <m:nor/>
                </m:rPr>
                <w:rPr>
                  <w:rFonts w:ascii="Cambria Math" w:eastAsia="仿宋" w:hAnsi="仿宋" w:cs="仿宋_GB2312" w:hint="eastAsia"/>
                  <w:color w:val="000000"/>
                  <w:sz w:val="36"/>
                  <w:szCs w:val="36"/>
                  <w:shd w:val="clear" w:color="auto" w:fill="auto"/>
                </w:rPr>
                <m:t>省公司集团产品收入</m:t>
              </m:r>
            </m:num>
            <m:den>
              <m:r>
                <m:rPr>
                  <m:nor/>
                </m:rPr>
                <w:rPr>
                  <w:rFonts w:ascii="仿宋" w:eastAsia="仿宋" w:hAnsi="仿宋" w:cs="仿宋_GB2312"/>
                  <w:color w:val="000000"/>
                  <w:sz w:val="36"/>
                  <w:szCs w:val="36"/>
                  <w:shd w:val="clear" w:color="auto" w:fill="auto"/>
                </w:rPr>
                <m:t>2019</m:t>
              </m:r>
              <m:r>
                <m:rPr>
                  <m:nor/>
                </m:rPr>
                <w:rPr>
                  <w:rFonts w:ascii="仿宋" w:eastAsia="仿宋" w:hAnsi="仿宋" w:cs="仿宋_GB2312" w:hint="eastAsia"/>
                  <w:color w:val="000000"/>
                  <w:sz w:val="36"/>
                  <w:szCs w:val="36"/>
                  <w:shd w:val="clear" w:color="auto" w:fill="auto"/>
                </w:rPr>
                <m:t>年</m:t>
              </m:r>
              <m:r>
                <m:rPr>
                  <m:nor/>
                </m:rPr>
                <w:rPr>
                  <w:rFonts w:ascii="Cambria Math" w:eastAsia="仿宋" w:hAnsi="仿宋" w:cs="仿宋_GB2312" w:hint="eastAsia"/>
                  <w:color w:val="000000"/>
                  <w:sz w:val="36"/>
                  <w:szCs w:val="36"/>
                  <w:shd w:val="clear" w:color="auto" w:fill="auto"/>
                </w:rPr>
                <m:t>本省三家运营商集团产品收入</m:t>
              </m:r>
            </m:den>
          </m:f>
          <m:r>
            <m:rPr>
              <m:nor/>
            </m:rPr>
            <w:rPr>
              <w:rFonts w:ascii="仿宋" w:eastAsia="仿宋" w:hAnsi="仿宋" w:cs="仿宋_GB2312"/>
              <w:color w:val="000000"/>
              <w:sz w:val="36"/>
              <w:szCs w:val="36"/>
              <w:shd w:val="clear" w:color="auto" w:fill="auto"/>
            </w:rPr>
            <m:t>×100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%</m:t>
          </m:r>
        </m:oMath>
      </m:oMathPara>
    </w:p>
    <w:p w:rsidR="003171D9" w:rsidP="009729DD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85208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（</w:t>
      </w:r>
      <w:r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1</w:t>
      </w:r>
      <w:r w:rsidRPr="0085208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）</w:t>
      </w:r>
      <w:r w:rsidR="00F2440E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2</w:t>
      </w:r>
      <w:r w:rsidR="00F2440E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019</w:t>
      </w:r>
      <w:r w:rsidR="00F2440E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年省公司集团产品收入取自</w:t>
      </w:r>
      <w:r w:rsidR="00DF73E1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年度财务决算报表的</w:t>
      </w:r>
      <w:r w:rsidRPr="00F135E2" w:rsidR="00F135E2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四轮驱动收入明细表</w:t>
      </w:r>
      <w:r w:rsidR="00A7397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，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包括</w:t>
      </w:r>
      <w:r w:rsidRPr="003171D9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集团市场通信服务收入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、</w:t>
      </w:r>
      <w:r w:rsidRPr="003171D9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新业务-集团市场通信服务收入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。</w:t>
      </w:r>
    </w:p>
    <w:p w:rsidR="009729DD" w:rsidP="009729DD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（2）</w:t>
      </w:r>
      <w:r w:rsidR="00A7397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本省其他运营商集团产品收入取自市场交换数据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。</w:t>
      </w:r>
    </w:p>
    <w:p w:rsidR="009729DD" w:rsidP="009729DD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（3）</w:t>
      </w:r>
      <w:r w:rsidR="00592C9E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集团产品收入份额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完成值保留3位小数，</w:t>
      </w:r>
      <w:r w:rsidR="00592C9E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集团产品收入完成值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保留至</w:t>
      </w:r>
      <w:r w:rsidR="00592C9E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万元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。</w:t>
      </w:r>
    </w:p>
    <w:p w:rsidR="000E08FA" w:rsidRPr="000E08FA" w:rsidP="000E08FA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/>
          <w:bCs/>
          <w:color w:val="000000"/>
          <w:sz w:val="36"/>
          <w:szCs w:val="36"/>
        </w:rPr>
      </w:pPr>
      <w:r w:rsidRPr="000E08FA">
        <w:rPr>
          <w:rFonts w:ascii="仿宋" w:eastAsia="仿宋" w:hAnsi="仿宋" w:cs="仿宋_GB2312"/>
          <w:b/>
          <w:bCs/>
          <w:color w:val="000000"/>
          <w:sz w:val="36"/>
          <w:szCs w:val="36"/>
          <w:shd w:val="clear" w:color="auto" w:fill="auto"/>
        </w:rPr>
        <w:t>2</w:t>
      </w:r>
      <w:r w:rsidRPr="000E08FA">
        <w:rPr>
          <w:rFonts w:ascii="仿宋" w:eastAsia="仿宋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、</w:t>
      </w:r>
      <w:r>
        <w:rPr>
          <w:rFonts w:ascii="仿宋" w:eastAsia="仿宋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新拓展集团客户家数</w:t>
      </w:r>
      <w:r w:rsidRPr="000E08FA">
        <w:rPr>
          <w:rFonts w:ascii="仿宋" w:eastAsia="仿宋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（</w:t>
      </w:r>
      <w:r>
        <w:rPr>
          <w:rFonts w:ascii="仿宋" w:eastAsia="仿宋" w:hAnsi="仿宋" w:cs="仿宋_GB2312"/>
          <w:b/>
          <w:bCs/>
          <w:color w:val="000000"/>
          <w:sz w:val="36"/>
          <w:szCs w:val="36"/>
          <w:shd w:val="clear" w:color="auto" w:fill="auto"/>
        </w:rPr>
        <w:t>3</w:t>
      </w:r>
      <w:r w:rsidRPr="000E08FA">
        <w:rPr>
          <w:rFonts w:ascii="仿宋" w:eastAsia="仿宋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分）</w:t>
      </w:r>
    </w:p>
    <w:p w:rsidR="00C83213" w:rsidP="000E08FA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（1）</w:t>
      </w:r>
      <w:r w:rsidRPr="00C83213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大中型集团客户拓展</w:t>
      </w:r>
      <w:r w:rsidR="00E211E7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（2分）</w:t>
      </w:r>
    </w:p>
    <w:p w:rsidR="000E08FA" w:rsidRPr="00AC1675" w:rsidP="000E08FA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AC167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①</w:t>
      </w:r>
      <w:r w:rsidRPr="00AC1675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考核要点</w:t>
      </w:r>
    </w:p>
    <w:p w:rsidR="000E08FA" w:rsidRPr="00386E3A" w:rsidP="000E08FA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本指标</w:t>
      </w:r>
      <w:r w:rsidRPr="00386E3A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考核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省公司</w:t>
      </w:r>
      <w:r w:rsidR="00C1632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对大中型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集团客户</w:t>
      </w:r>
      <w:r w:rsidR="00C1632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的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拓展情况，引导省公司加快拓展</w:t>
      </w:r>
      <w:r w:rsidR="00C215D3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重点</w:t>
      </w:r>
      <w:r w:rsidR="00C1632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集团客户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。</w:t>
      </w:r>
    </w:p>
    <w:p w:rsidR="000E08FA" w:rsidRPr="00AC1675" w:rsidP="000E08FA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AC167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②</w:t>
      </w:r>
      <w:r w:rsidRPr="00AC1675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计分方法</w:t>
      </w:r>
    </w:p>
    <w:p w:rsidR="000E08FA" w:rsidRPr="00270D81" w:rsidP="000E08FA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270D81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按照</w:t>
      </w:r>
      <w:r w:rsidR="00AA5EAD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目标法</w:t>
      </w:r>
      <w:r w:rsidRPr="00270D81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考核计分。</w:t>
      </w:r>
    </w:p>
    <w:p w:rsidR="000E08FA" w:rsidRPr="00270D81" w:rsidP="000E08FA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270D81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当</w:t>
      </w:r>
      <w:r w:rsidR="00AA5EAD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大中型集团客户拓展数</w:t>
      </w:r>
      <w:r w:rsidRPr="00270D81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完成值不低于基本目标时，得</w:t>
      </w:r>
      <w:r w:rsidR="00AA5EAD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2</w:t>
      </w:r>
      <w:r w:rsidRPr="00270D81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分；当完成值低于下限值时，不得分；当完成值介于[下限值,基本目标)区间时，在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[</w:t>
      </w:r>
      <w:r w:rsidR="00AA5EAD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0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,</w:t>
      </w:r>
      <w:r w:rsidR="00AA5EAD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2</w:t>
      </w:r>
      <w:r w:rsidRPr="00270D81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)间线性得分。</w:t>
      </w:r>
    </w:p>
    <w:p w:rsidR="000E08FA" w:rsidRPr="00AC1675" w:rsidP="000E08FA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AC167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③</w:t>
      </w:r>
      <w:r w:rsidRPr="00AC1675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指标定义、口径及取数来源</w:t>
      </w:r>
    </w:p>
    <w:p w:rsidR="000E08FA" w:rsidP="000E08FA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AB18E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总部与省公司共同建立分省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公司</w:t>
      </w:r>
      <w:r w:rsidRPr="00AB18E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集团客户拓展清单，并制定各省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公司</w:t>
      </w:r>
      <w:r w:rsidRPr="00AB18E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2019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年清单拓展目标值</w:t>
      </w:r>
      <w:r w:rsidR="00DD19ED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，</w:t>
      </w:r>
      <w:r w:rsidRPr="00DD19ED" w:rsidR="00DD19ED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具体拓展标准及目标值由总部另行下发。</w:t>
      </w:r>
    </w:p>
    <w:p w:rsidR="007040E6" w:rsidP="007040E6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（</w:t>
      </w:r>
      <w:r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2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）</w:t>
      </w:r>
      <w:r w:rsidRPr="007040E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小微型集团客户拓展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（</w:t>
      </w:r>
      <w:r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1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分）</w:t>
      </w:r>
    </w:p>
    <w:p w:rsidR="007040E6" w:rsidRPr="00AC1675" w:rsidP="007040E6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AC167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①</w:t>
      </w:r>
      <w:r w:rsidRPr="00AC1675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考核要点</w:t>
      </w:r>
    </w:p>
    <w:p w:rsidR="007040E6" w:rsidRPr="00386E3A" w:rsidP="007040E6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本指标</w:t>
      </w:r>
      <w:r w:rsidRPr="00386E3A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考核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省公司</w:t>
      </w:r>
      <w:r w:rsidR="001E37F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对小微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型集团客户的拓展情况，引导省公司加快拓展</w:t>
      </w:r>
      <w:r w:rsidR="00C215D3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小微型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集团客户。</w:t>
      </w:r>
    </w:p>
    <w:p w:rsidR="007040E6" w:rsidRPr="00AC1675" w:rsidP="007040E6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AC167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②</w:t>
      </w:r>
      <w:r w:rsidRPr="00AC1675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计分方法</w:t>
      </w:r>
    </w:p>
    <w:p w:rsidR="007040E6" w:rsidRPr="00270D81" w:rsidP="007040E6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270D81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按照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目标法</w:t>
      </w:r>
      <w:r w:rsidRPr="00270D81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考核计分。</w:t>
      </w:r>
    </w:p>
    <w:p w:rsidR="007040E6" w:rsidRPr="00270D81" w:rsidP="007040E6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270D81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当</w:t>
      </w:r>
      <w:r w:rsidR="00A421F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小微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型集团客户拓展数</w:t>
      </w:r>
      <w:r w:rsidRPr="00270D81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完成值不低于基本目标时，得</w:t>
      </w:r>
      <w:r w:rsidR="00A421F6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1</w:t>
      </w:r>
      <w:r w:rsidRPr="00270D81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分；当完成值低于下限值时，不得分；当完成值介于[下限值,基本目标)区间时，在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[</w:t>
      </w:r>
      <w:r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0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,</w:t>
      </w:r>
      <w:r w:rsidR="00A421F6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1</w:t>
      </w:r>
      <w:r w:rsidRPr="00270D81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)间线性得分。</w:t>
      </w:r>
    </w:p>
    <w:p w:rsidR="007040E6" w:rsidRPr="00AC1675" w:rsidP="007040E6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AC167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③</w:t>
      </w:r>
      <w:r w:rsidRPr="00AC1675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指标定义、口径及取数来源</w:t>
      </w:r>
    </w:p>
    <w:p w:rsidR="007040E6" w:rsidP="007040E6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在总部确定的</w:t>
      </w:r>
      <w:r w:rsidRPr="00880380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大中型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集团客户</w:t>
      </w:r>
      <w:r w:rsidRPr="00880380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清单之外的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集团</w:t>
      </w:r>
      <w:r w:rsidR="0059179D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客户</w:t>
      </w:r>
      <w:r w:rsidRPr="00880380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为小微</w:t>
      </w:r>
      <w:r w:rsidR="0059179D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型</w:t>
      </w:r>
      <w:r w:rsidRPr="00880380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集团</w:t>
      </w:r>
      <w:r w:rsidR="0059179D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客户</w:t>
      </w:r>
      <w:r w:rsidR="003925ED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，</w:t>
      </w:r>
      <w:r w:rsidRPr="003925ED" w:rsidR="003925ED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具体拓展标准及目标值由总部另行下发。</w:t>
      </w:r>
    </w:p>
    <w:p w:rsidR="00700FA2" w:rsidRPr="004F3FBB" w:rsidP="00700FA2">
      <w:pPr>
        <w:shd w:val="clear" w:color="auto" w:fill="auto"/>
        <w:spacing w:before="156" w:beforeLines="50" w:line="360" w:lineRule="auto"/>
        <w:ind w:firstLine="420" w:firstLineChars="200"/>
        <w:rPr>
          <w:rFonts w:ascii="楷体_GB2312" w:eastAsia="楷体_GB2312" w:hAnsi="仿宋" w:cs="仿宋_GB2312"/>
          <w:b/>
          <w:bCs/>
          <w:color w:val="000000"/>
          <w:sz w:val="36"/>
          <w:szCs w:val="36"/>
        </w:rPr>
      </w:pPr>
      <w:r w:rsidRPr="004F3FBB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（</w:t>
      </w:r>
      <w:r w:rsidR="00B33D06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六</w:t>
      </w:r>
      <w:r w:rsidRPr="004F3FBB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）</w:t>
      </w:r>
      <w:r w:rsidR="00B33D06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重点</w:t>
      </w:r>
      <w:r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市场拓展</w:t>
      </w:r>
      <w:r w:rsidRPr="004F3FBB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（</w:t>
      </w:r>
      <w:r w:rsidRPr="004F3FBB">
        <w:rPr>
          <w:rFonts w:ascii="楷体_GB2312" w:eastAsia="楷体_GB2312" w:hAnsi="仿宋" w:cs="仿宋_GB2312"/>
          <w:b/>
          <w:bCs/>
          <w:color w:val="000000"/>
          <w:sz w:val="36"/>
          <w:szCs w:val="36"/>
          <w:shd w:val="clear" w:color="auto" w:fill="auto"/>
        </w:rPr>
        <w:t>10</w:t>
      </w:r>
      <w:r w:rsidRPr="004F3FBB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分）</w:t>
      </w:r>
    </w:p>
    <w:p w:rsidR="00950507" w:rsidRPr="00CD3AED" w:rsidP="00700FA2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/>
          <w:bCs/>
          <w:color w:val="000000"/>
          <w:sz w:val="36"/>
          <w:szCs w:val="36"/>
        </w:rPr>
      </w:pPr>
      <w:r w:rsidRPr="00CD3AED">
        <w:rPr>
          <w:rFonts w:ascii="仿宋" w:eastAsia="仿宋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1、</w:t>
      </w:r>
      <w:r w:rsidRPr="00CD3AED" w:rsidR="00FD317F">
        <w:rPr>
          <w:rFonts w:ascii="仿宋" w:eastAsia="仿宋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手机上网</w:t>
      </w:r>
      <w:r w:rsidRPr="00CD3AED">
        <w:rPr>
          <w:rFonts w:ascii="仿宋" w:eastAsia="仿宋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流量份额（3分）</w:t>
      </w:r>
    </w:p>
    <w:p w:rsidR="00700FA2" w:rsidRPr="00386E3A" w:rsidP="00700FA2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（1）</w:t>
      </w:r>
      <w:r w:rsidRPr="00386E3A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考核要点</w:t>
      </w:r>
    </w:p>
    <w:p w:rsidR="00700FA2" w:rsidRPr="00386E3A" w:rsidP="00700FA2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本指标</w:t>
      </w:r>
      <w:r w:rsidRPr="00386E3A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考核</w:t>
      </w:r>
      <w:r w:rsidR="00E4103A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省公司</w:t>
      </w:r>
      <w:r w:rsidR="00DA3640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移动市场流量份额拓展情况，引导省公司</w:t>
      </w:r>
      <w:r w:rsidR="00E861DD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创新流量经营，</w:t>
      </w:r>
      <w:r w:rsidR="00AB419F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持续推进“流量风暴”活动，开展“内容+权益+流量”一体化经营</w:t>
      </w:r>
      <w:r w:rsidR="00E861DD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，确保流量份额超过5</w:t>
      </w:r>
      <w:r w:rsidR="00E861DD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0</w:t>
      </w:r>
      <w:r w:rsidR="00E861DD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%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。</w:t>
      </w:r>
    </w:p>
    <w:p w:rsidR="00700FA2" w:rsidRPr="00386E3A" w:rsidP="00700FA2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（2）</w:t>
      </w:r>
      <w:r w:rsidRPr="00386E3A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计分方法</w:t>
      </w:r>
    </w:p>
    <w:p w:rsidR="00B62F4B" w:rsidRPr="00B62F4B" w:rsidP="00B62F4B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B62F4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当手机上网流量份额完成值不低于基本目标时，得1.8分；当完成值低于下限值时，不得分；当完成值介于 [下限值,基本目标)区间时，在[0.9,1.8)间线性得分。</w:t>
      </w:r>
    </w:p>
    <w:p w:rsidR="00B62F4B" w:rsidRPr="00B62F4B" w:rsidP="00B62F4B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B62F4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当手机上网流量份额完成值不低于改善目标时，得0.6分；当完成值低于基本目标时，不得分；当完成值介于[基本</w:t>
      </w:r>
      <w:r w:rsidRPr="00B62F4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目标，改善目标)区间时，在[0,0.6)间线性得分。</w:t>
      </w:r>
    </w:p>
    <w:p w:rsidR="00B62F4B" w:rsidP="00B62F4B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B62F4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当手机上网流量份额完成值不低于领先目标时，得0.6分；当完成值低于</w:t>
      </w:r>
      <w:r w:rsidR="00AB4D97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改善目标</w:t>
      </w:r>
      <w:r w:rsidRPr="00B62F4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时，不得分；当完成值介于[</w:t>
      </w:r>
      <w:r w:rsidR="0025348D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改善目标</w:t>
      </w:r>
      <w:r w:rsidRPr="00B62F4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，领先目标)区间时，在[0,0.6)间线性得分。</w:t>
      </w:r>
    </w:p>
    <w:p w:rsidR="00700FA2" w:rsidP="00B62F4B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（3）</w:t>
      </w:r>
      <w:r w:rsidRPr="00386E3A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指标定义、口径及取数来源</w:t>
      </w:r>
    </w:p>
    <w:p w:rsidR="00700FA2" w:rsidRPr="00386E3A" w:rsidP="00700FA2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m:oMathPara>
        <m:oMath>
          <m:r>
            <m:rPr>
              <m:sty m:val="p"/>
            </m:rPr>
            <w:rPr>
              <w:rFonts w:ascii="Cambria Math" w:eastAsia="仿宋" w:hAnsi="Cambria Math" w:cs="仿宋_GB2312" w:hint="eastAsia"/>
              <w:color w:val="000000"/>
              <w:sz w:val="36"/>
              <w:szCs w:val="36"/>
              <w:shd w:val="clear" w:color="auto" w:fill="auto"/>
            </w:rPr>
            <m:t>手机上网流量份额</m:t>
          </m:r>
          <m:r>
            <m:rPr>
              <m:sty m:val="p"/>
            </m:rPr>
            <w:rPr>
              <w:rFonts w:ascii="Cambria Math" w:eastAsia="仿宋" w:hAnsi="Cambria Math" w:cs="仿宋_GB2312" w:hint="eastAsia"/>
              <w:color w:val="000000"/>
              <w:sz w:val="36"/>
              <w:szCs w:val="36"/>
              <w:shd w:val="clear" w:color="auto" w:fill="auto"/>
            </w:rPr>
            <m:t>=</m:t>
          </m:r>
          <m:f>
            <m:fPr>
              <m:ctrlPr>
                <w:rPr>
                  <w:rFonts w:ascii="Cambria Math" w:eastAsia="仿宋" w:hAnsi="Cambria Math" w:cs="仿宋_GB2312"/>
                  <w:color w:val="000000"/>
                  <w:sz w:val="36"/>
                  <w:szCs w:val="36"/>
                </w:rPr>
              </m:ctrlPr>
            </m:fPr>
            <m:num>
              <m:r>
                <m:rPr>
                  <m:nor/>
                </m:rPr>
                <w:rPr>
                  <w:rFonts w:ascii="仿宋" w:eastAsia="仿宋" w:hAnsi="仿宋" w:cs="仿宋_GB2312" w:hint="eastAsia"/>
                  <w:color w:val="000000"/>
                  <w:sz w:val="36"/>
                  <w:szCs w:val="36"/>
                  <w:shd w:val="clear" w:color="auto" w:fill="auto"/>
                </w:rPr>
                <m:t>省公司</m:t>
              </m:r>
              <m:r>
                <m:rPr>
                  <m:nor/>
                </m:rPr>
                <w:rPr>
                  <w:rFonts w:ascii="Cambria Math" w:eastAsia="仿宋" w:hAnsi="仿宋" w:cs="仿宋_GB2312" w:hint="eastAsia"/>
                  <w:color w:val="000000"/>
                  <w:sz w:val="36"/>
                  <w:szCs w:val="36"/>
                  <w:shd w:val="clear" w:color="auto" w:fill="auto"/>
                </w:rPr>
                <m:t>手机上网流量</m:t>
              </m:r>
            </m:num>
            <m:den>
              <m:r>
                <m:rPr>
                  <m:nor/>
                </m:rPr>
                <w:rPr>
                  <w:rFonts w:ascii="仿宋" w:eastAsia="仿宋" w:hAnsi="仿宋" w:cs="仿宋_GB2312" w:hint="eastAsia"/>
                  <w:color w:val="000000"/>
                  <w:sz w:val="36"/>
                  <w:szCs w:val="36"/>
                  <w:shd w:val="clear" w:color="auto" w:fill="auto"/>
                </w:rPr>
                <m:t>本省</m:t>
              </m:r>
              <m:r>
                <m:rPr>
                  <m:nor/>
                </m:rPr>
                <w:rPr>
                  <w:rFonts w:ascii="Cambria Math" w:eastAsia="仿宋" w:hAnsi="仿宋" w:cs="仿宋_GB2312" w:hint="eastAsia"/>
                  <w:color w:val="000000"/>
                  <w:sz w:val="36"/>
                  <w:szCs w:val="36"/>
                  <w:shd w:val="clear" w:color="auto" w:fill="auto"/>
                </w:rPr>
                <m:t>三家运营商手机上网流量</m:t>
              </m:r>
            </m:den>
          </m:f>
          <m:r>
            <m:rPr>
              <m:nor/>
            </m:rPr>
            <w:rPr>
              <w:rFonts w:ascii="仿宋" w:eastAsia="仿宋" w:hAnsi="仿宋" w:cs="仿宋_GB2312"/>
              <w:color w:val="000000"/>
              <w:sz w:val="36"/>
              <w:szCs w:val="36"/>
              <w:shd w:val="clear" w:color="auto" w:fill="auto"/>
            </w:rPr>
            <m:t>×100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%</m:t>
          </m:r>
        </m:oMath>
      </m:oMathPara>
    </w:p>
    <w:p w:rsidR="00CD5D7B" w:rsidP="00CD5D7B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>
        <w:rPr>
          <w:rFonts w:ascii="仿宋" w:eastAsia="仿宋" w:hAnsi="仿宋" w:cs="仿宋_GB2312"/>
          <w:bCs/>
          <w:color w:val="000000"/>
          <w:sz w:val="36"/>
          <w:szCs w:val="36"/>
        </w:rPr>
        <w:fldChar w:fldCharType="begin"/>
      </w:r>
      <w:r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instrText xml:space="preserve"> </w:instrTex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instrText>= 1 \* GB3</w:instrText>
      </w:r>
      <w:r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instrText xml:space="preserve"> </w:instrText>
      </w:r>
      <w:r>
        <w:rPr>
          <w:rFonts w:ascii="仿宋" w:eastAsia="仿宋" w:hAnsi="仿宋" w:cs="仿宋_GB2312"/>
          <w:bCs/>
          <w:color w:val="000000"/>
          <w:sz w:val="36"/>
          <w:szCs w:val="36"/>
        </w:rPr>
        <w:fldChar w:fldCharType="separate"/>
      </w:r>
      <w:r>
        <w:rPr>
          <w:rFonts w:ascii="仿宋" w:eastAsia="仿宋" w:hAnsi="仿宋" w:cs="仿宋_GB2312" w:hint="eastAsia"/>
          <w:bCs/>
          <w:noProof/>
          <w:color w:val="000000"/>
          <w:sz w:val="36"/>
          <w:szCs w:val="36"/>
          <w:shd w:val="clear" w:color="auto" w:fill="auto"/>
        </w:rPr>
        <w:t>①</w:t>
      </w:r>
      <w:r>
        <w:rPr>
          <w:rFonts w:ascii="仿宋" w:eastAsia="仿宋" w:hAnsi="仿宋" w:cs="仿宋_GB2312"/>
          <w:bCs/>
          <w:color w:val="000000"/>
          <w:sz w:val="36"/>
          <w:szCs w:val="36"/>
        </w:rPr>
        <w:fldChar w:fldCharType="end"/>
      </w:r>
      <w:r w:rsidRPr="00FE07CF" w:rsidR="00FE07CF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省公司手机上网流量为通过手机终端进行上网产生的移动数据流量，</w:t>
      </w:r>
      <w:r w:rsidRPr="005412AF" w:rsidR="005412AF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并剔除</w:t>
      </w:r>
      <w:r w:rsidR="005412AF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单月</w:t>
      </w:r>
      <w:r w:rsidRPr="005412AF" w:rsidR="005412AF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DOU超过</w:t>
      </w:r>
      <w:r w:rsidR="00B44470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80G</w:t>
      </w:r>
      <w:r w:rsidRPr="005412AF" w:rsidR="005412AF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客户的</w:t>
      </w:r>
      <w:r w:rsidR="005412AF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流量，</w:t>
      </w:r>
      <w:r w:rsidR="00285648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省公司</w:t>
      </w:r>
      <w:r w:rsidR="00A311FC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手机上网流量</w:t>
      </w:r>
      <w:r w:rsidR="005412AF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数据</w:t>
      </w:r>
      <w:r w:rsidRPr="00FE07CF" w:rsidR="00FE07CF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取自中国移动定期综合统计报</w:t>
      </w:r>
      <w:r w:rsidR="00FE07CF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表</w:t>
      </w:r>
      <w:r w:rsidR="00A311FC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，</w:t>
      </w:r>
      <w:r w:rsidRPr="00B44470" w:rsidR="00B44470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单月DOU超过80G客户的流量</w:t>
      </w:r>
      <w:r w:rsidR="00B44470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取自一经系统，</w:t>
      </w:r>
      <w:r w:rsidR="00FE07CF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当地行业手机上网流量取自工信部披露数据</w:t>
      </w:r>
      <w:r w:rsidR="00700FA2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。</w:t>
      </w:r>
    </w:p>
    <w:p w:rsidR="00700FA2" w:rsidRPr="00DE44BB" w:rsidP="00CD5D7B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>
        <w:rPr>
          <w:rFonts w:ascii="仿宋" w:eastAsia="仿宋" w:hAnsi="仿宋" w:cs="仿宋_GB2312"/>
          <w:bCs/>
          <w:color w:val="000000"/>
          <w:sz w:val="36"/>
          <w:szCs w:val="36"/>
        </w:rPr>
        <w:fldChar w:fldCharType="begin"/>
      </w:r>
      <w:r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instrText xml:space="preserve"> </w:instrTex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instrText>= 2 \* GB3</w:instrText>
      </w:r>
      <w:r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instrText xml:space="preserve"> </w:instrText>
      </w:r>
      <w:r>
        <w:rPr>
          <w:rFonts w:ascii="仿宋" w:eastAsia="仿宋" w:hAnsi="仿宋" w:cs="仿宋_GB2312"/>
          <w:bCs/>
          <w:color w:val="000000"/>
          <w:sz w:val="36"/>
          <w:szCs w:val="36"/>
        </w:rPr>
        <w:fldChar w:fldCharType="separate"/>
      </w:r>
      <w:r>
        <w:rPr>
          <w:rFonts w:ascii="仿宋" w:eastAsia="仿宋" w:hAnsi="仿宋" w:cs="仿宋_GB2312" w:hint="eastAsia"/>
          <w:bCs/>
          <w:noProof/>
          <w:color w:val="000000"/>
          <w:sz w:val="36"/>
          <w:szCs w:val="36"/>
          <w:shd w:val="clear" w:color="auto" w:fill="auto"/>
        </w:rPr>
        <w:t>②</w:t>
      </w:r>
      <w:r>
        <w:rPr>
          <w:rFonts w:ascii="仿宋" w:eastAsia="仿宋" w:hAnsi="仿宋" w:cs="仿宋_GB2312"/>
          <w:bCs/>
          <w:color w:val="000000"/>
          <w:sz w:val="36"/>
          <w:szCs w:val="36"/>
        </w:rPr>
        <w:fldChar w:fldCharType="end"/>
      </w:r>
      <w:r w:rsidR="00FE07CF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手机上网流量份额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完成值保留3位小数，</w:t>
      </w:r>
      <w:r w:rsidR="00FE07CF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手机上网流量完成值保留至万G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。</w:t>
      </w:r>
    </w:p>
    <w:p w:rsidR="00D85F20" w:rsidRPr="00CD3AED" w:rsidP="00D85F20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/>
          <w:bCs/>
          <w:color w:val="000000"/>
          <w:sz w:val="36"/>
          <w:szCs w:val="36"/>
        </w:rPr>
      </w:pPr>
      <w:r w:rsidRPr="00CD3AED">
        <w:rPr>
          <w:rFonts w:ascii="仿宋" w:eastAsia="仿宋" w:hAnsi="仿宋" w:cs="仿宋_GB2312"/>
          <w:b/>
          <w:bCs/>
          <w:color w:val="000000"/>
          <w:sz w:val="36"/>
          <w:szCs w:val="36"/>
          <w:shd w:val="clear" w:color="auto" w:fill="auto"/>
        </w:rPr>
        <w:t>2</w:t>
      </w:r>
      <w:r w:rsidRPr="00CD3AED">
        <w:rPr>
          <w:rFonts w:ascii="仿宋" w:eastAsia="仿宋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、4G客户（3分）</w:t>
      </w:r>
    </w:p>
    <w:p w:rsidR="00D85F20" w:rsidRPr="00386E3A" w:rsidP="00D85F20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（1）</w:t>
      </w:r>
      <w:r w:rsidRPr="00386E3A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考核要点</w:t>
      </w:r>
    </w:p>
    <w:p w:rsidR="00D85F20" w:rsidRPr="00386E3A" w:rsidP="00D85F20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本指标</w:t>
      </w:r>
      <w:r w:rsidRPr="00386E3A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考核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省公司</w:t>
      </w:r>
      <w:r w:rsidR="00731C71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4</w:t>
      </w:r>
      <w:r w:rsidR="00731C71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G</w:t>
      </w:r>
      <w:r w:rsidR="00731C71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客户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拓展情况，引导省公司</w:t>
      </w:r>
      <w:r w:rsidR="00731C71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加强4</w:t>
      </w:r>
      <w:r w:rsidR="00731C71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G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经营，</w:t>
      </w:r>
      <w:r w:rsidR="003C5E0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综合运用资费、终端等方式发展4</w:t>
      </w:r>
      <w:r w:rsidR="003C5E06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G</w:t>
      </w:r>
      <w:r w:rsidR="003C5E0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客户</w:t>
      </w:r>
      <w:r w:rsidR="00F45000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，确保</w:t>
      </w:r>
      <w:r w:rsidR="003C5E0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4</w:t>
      </w:r>
      <w:r w:rsidR="003C5E06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G</w:t>
      </w:r>
      <w:r w:rsidR="00F45000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客户</w:t>
      </w:r>
      <w:r w:rsidR="003C5E0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净增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份额超过5</w:t>
      </w:r>
      <w:r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0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%。</w:t>
      </w:r>
    </w:p>
    <w:p w:rsidR="00D85F20" w:rsidRPr="00386E3A" w:rsidP="00D85F20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（2）</w:t>
      </w:r>
      <w:r w:rsidRPr="00386E3A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计分方法</w:t>
      </w:r>
    </w:p>
    <w:p w:rsidR="00B62F4B" w:rsidRPr="00B62F4B" w:rsidP="00B62F4B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B62F4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当4G客户</w:t>
      </w:r>
      <w:r w:rsidR="00C6016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净增</w:t>
      </w:r>
      <w:r w:rsidRPr="00B62F4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数完成值不低于基本目标时，得1.8分；当完成值低于下限值时，不得分；当完成值介于 [下限值,</w:t>
      </w:r>
      <w:r w:rsidRPr="00B62F4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基本目标)区间时，在[0.9,1.8)间线性得分。</w:t>
      </w:r>
    </w:p>
    <w:p w:rsidR="00B62F4B" w:rsidRPr="00B62F4B" w:rsidP="00B62F4B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B62F4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当4G客户净增数完成值不低于改善目标时，得0.6分；当完成值低于基本目标时，不得分；当完成值介于[基本目标，改善目标)区间时，在[0,0.6)间线性得分。</w:t>
      </w:r>
    </w:p>
    <w:p w:rsidR="00B62F4B" w:rsidP="00B62F4B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B62F4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当4G客户净增份额完成值不低于领先目标时，得0.6分；当完成值低于领先目标下限值时，不得分；当完成值介于[领先目标下限值，领先目标)区间时，在[0,0.6)间线性得分。</w:t>
      </w:r>
    </w:p>
    <w:p w:rsidR="00D85F20" w:rsidP="00B62F4B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（3）</w:t>
      </w:r>
      <w:r w:rsidRPr="00386E3A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指标定义、口径及取数来源</w:t>
      </w:r>
    </w:p>
    <w:p w:rsidR="00D85F20" w:rsidRPr="002B19E2" w:rsidP="00D85F20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m:oMathPara>
        <m:oMath>
          <m:r>
            <m:rPr>
              <m:nor/>
            </m:rPr>
            <w:rPr>
              <w:rFonts w:ascii="仿宋" w:eastAsia="仿宋" w:hAnsi="仿宋" w:cs="仿宋_GB2312"/>
              <w:color w:val="000000"/>
              <w:sz w:val="36"/>
              <w:szCs w:val="36"/>
              <w:shd w:val="clear" w:color="auto" w:fill="auto"/>
            </w:rPr>
            <m:t>4G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客户净增份额</m:t>
          </m:r>
          <m:r>
            <m:rPr>
              <m:sty m:val="p"/>
            </m:rPr>
            <w:rPr>
              <w:rFonts w:ascii="Cambria Math" w:eastAsia="仿宋" w:hAnsi="Cambria Math" w:cs="仿宋_GB2312" w:hint="eastAsia"/>
              <w:color w:val="000000"/>
              <w:sz w:val="36"/>
              <w:szCs w:val="36"/>
              <w:shd w:val="clear" w:color="auto" w:fill="auto"/>
            </w:rPr>
            <m:t>=</m:t>
          </m:r>
          <m:f>
            <m:fPr>
              <m:ctrlPr>
                <w:rPr>
                  <w:rFonts w:ascii="Cambria Math" w:eastAsia="仿宋" w:hAnsi="Cambria Math" w:cs="仿宋_GB2312"/>
                  <w:color w:val="000000"/>
                  <w:sz w:val="36"/>
                  <w:szCs w:val="36"/>
                </w:rPr>
              </m:ctrlPr>
            </m:fPr>
            <m:num>
              <m:r>
                <m:rPr>
                  <m:nor/>
                </m:rPr>
                <w:rPr>
                  <w:rFonts w:ascii="仿宋" w:eastAsia="仿宋" w:hAnsi="仿宋" w:cs="仿宋_GB2312" w:hint="eastAsia"/>
                  <w:color w:val="000000"/>
                  <w:sz w:val="36"/>
                  <w:szCs w:val="36"/>
                  <w:shd w:val="clear" w:color="auto" w:fill="auto"/>
                </w:rPr>
                <m:t>省公司4</m:t>
              </m:r>
              <m:r>
                <m:rPr>
                  <m:nor/>
                </m:rPr>
                <w:rPr>
                  <w:rFonts w:ascii="仿宋" w:eastAsia="仿宋" w:hAnsi="仿宋" w:cs="仿宋_GB2312"/>
                  <w:color w:val="000000"/>
                  <w:sz w:val="36"/>
                  <w:szCs w:val="36"/>
                  <w:shd w:val="clear" w:color="auto" w:fill="auto"/>
                </w:rPr>
                <m:t>G</m:t>
              </m:r>
              <m:r>
                <m:rPr>
                  <m:nor/>
                </m:rPr>
                <w:rPr>
                  <w:rFonts w:ascii="仿宋" w:eastAsia="仿宋" w:hAnsi="仿宋" w:cs="仿宋_GB2312" w:hint="eastAsia"/>
                  <w:color w:val="000000"/>
                  <w:sz w:val="36"/>
                  <w:szCs w:val="36"/>
                  <w:shd w:val="clear" w:color="auto" w:fill="auto"/>
                </w:rPr>
                <m:t>客户净增数</m:t>
              </m:r>
            </m:num>
            <m:den>
              <m:r>
                <m:rPr>
                  <m:nor/>
                </m:rPr>
                <w:rPr>
                  <w:rFonts w:ascii="仿宋" w:eastAsia="仿宋" w:hAnsi="仿宋" w:cs="仿宋_GB2312" w:hint="eastAsia"/>
                  <w:color w:val="000000"/>
                  <w:sz w:val="36"/>
                  <w:szCs w:val="36"/>
                  <w:shd w:val="clear" w:color="auto" w:fill="auto"/>
                </w:rPr>
                <m:t>本省三家运营商4</m:t>
              </m:r>
              <m:r>
                <m:rPr>
                  <m:nor/>
                </m:rPr>
                <w:rPr>
                  <w:rFonts w:ascii="仿宋" w:eastAsia="仿宋" w:hAnsi="仿宋" w:cs="仿宋_GB2312"/>
                  <w:color w:val="000000"/>
                  <w:sz w:val="36"/>
                  <w:szCs w:val="36"/>
                  <w:shd w:val="clear" w:color="auto" w:fill="auto"/>
                </w:rPr>
                <m:t>G</m:t>
              </m:r>
              <m:r>
                <m:rPr>
                  <m:nor/>
                </m:rPr>
                <w:rPr>
                  <w:rFonts w:ascii="仿宋" w:eastAsia="仿宋" w:hAnsi="仿宋" w:cs="仿宋_GB2312" w:hint="eastAsia"/>
                  <w:color w:val="000000"/>
                  <w:sz w:val="36"/>
                  <w:szCs w:val="36"/>
                  <w:shd w:val="clear" w:color="auto" w:fill="auto"/>
                </w:rPr>
                <m:t>客户净增数</m:t>
              </m:r>
            </m:den>
          </m:f>
          <m:r>
            <m:rPr>
              <m:nor/>
            </m:rPr>
            <w:rPr>
              <w:rFonts w:ascii="仿宋" w:eastAsia="仿宋" w:hAnsi="仿宋" w:cs="仿宋_GB2312"/>
              <w:color w:val="000000"/>
              <w:sz w:val="36"/>
              <w:szCs w:val="36"/>
              <w:shd w:val="clear" w:color="auto" w:fill="auto"/>
            </w:rPr>
            <m:t>×100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%</m:t>
          </m:r>
        </m:oMath>
      </m:oMathPara>
    </w:p>
    <w:p w:rsidR="002B19E2" w:rsidP="00D85F20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其中：</w:t>
      </w:r>
    </w:p>
    <w:p w:rsidR="002B19E2" w:rsidRPr="002B19E2" w:rsidP="00D85F20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 w:hint="eastAsia"/>
          <w:bCs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计算4</w:t>
      </w:r>
      <w:r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>G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客户净增份额领先目标时，4</w:t>
      </w:r>
      <w:r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>G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客户净增数口径为：</w:t>
      </w:r>
    </w:p>
    <w:p w:rsidR="00D2749E" w:rsidRPr="002B19E2" w:rsidP="00D85F20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m:oMathPara>
        <m:oMath>
          <m:r>
            <m:rPr>
              <m:nor/>
            </m:rPr>
            <w:rPr>
              <w:rFonts w:ascii="仿宋" w:eastAsia="仿宋" w:hAnsi="仿宋" w:cs="仿宋_GB2312"/>
              <w:color w:val="000000"/>
              <w:sz w:val="36"/>
              <w:szCs w:val="36"/>
              <w:shd w:val="clear" w:color="auto" w:fill="auto"/>
            </w:rPr>
            <m:t>4G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客户净增数</m:t>
          </m:r>
          <m:r>
            <w:rPr>
              <w:rFonts w:ascii="Cambria Math" w:eastAsia="仿宋" w:hAnsi="Cambria Math" w:cs="仿宋_GB2312" w:hint="eastAsia"/>
              <w:color w:val="000000"/>
              <w:sz w:val="36"/>
              <w:szCs w:val="36"/>
              <w:shd w:val="clear" w:color="auto" w:fill="auto"/>
            </w:rPr>
            <m:t>=</m:t>
          </m:r>
          <m:f>
            <m:fPr>
              <m:ctrlPr>
                <w:rPr>
                  <w:rFonts w:ascii="Cambria Math" w:eastAsia="仿宋" w:hAnsi="Cambria Math" w:cs="仿宋_GB2312"/>
                  <w:bCs/>
                  <w:color w:val="000000"/>
                  <w:sz w:val="36"/>
                  <w:szCs w:val="36"/>
                </w:rPr>
              </m:ctrlPr>
            </m:fPr>
            <m:num>
              <m:nary>
                <m:naryPr>
                  <m:chr m:val="∑"/>
                  <m:limLoc m:val="undOvr"/>
                  <m:subHide/>
                  <m:supHide/>
                  <m:ctrlPr>
                    <w:rPr>
                      <w:rFonts w:ascii="Cambria Math" w:eastAsia="仿宋" w:hAnsi="Cambria Math" w:cs="仿宋_GB2312"/>
                      <w:bCs/>
                      <w:i/>
                      <w:color w:val="000000"/>
                      <w:sz w:val="36"/>
                      <w:szCs w:val="36"/>
                    </w:rPr>
                  </m:ctrlPr>
                </m:naryPr>
                <m:sub/>
                <m:sup/>
                <m:e>
                  <m:r>
                    <m:rPr>
                      <m:nor/>
                    </m:rPr>
                    <w:rPr>
                      <w:rFonts w:ascii="仿宋" w:eastAsia="仿宋" w:hAnsi="仿宋" w:cs="仿宋_GB2312" w:hint="eastAsia"/>
                      <w:bCs/>
                      <w:color w:val="000000"/>
                      <w:sz w:val="36"/>
                      <w:szCs w:val="36"/>
                      <w:shd w:val="clear" w:color="auto" w:fill="auto"/>
                    </w:rPr>
                    <m:t>（2</m:t>
                  </m:r>
                  <m:r>
                    <m:rPr>
                      <m:nor/>
                    </m:rPr>
                    <w:rPr>
                      <w:rFonts w:ascii="仿宋" w:eastAsia="仿宋" w:hAnsi="仿宋" w:cs="仿宋_GB2312"/>
                      <w:bCs/>
                      <w:color w:val="000000"/>
                      <w:sz w:val="36"/>
                      <w:szCs w:val="36"/>
                      <w:shd w:val="clear" w:color="auto" w:fill="auto"/>
                    </w:rPr>
                    <m:t>019</m:t>
                  </m:r>
                  <m:r>
                    <m:rPr>
                      <m:nor/>
                    </m:rPr>
                    <w:rPr>
                      <w:rFonts w:ascii="仿宋" w:eastAsia="仿宋" w:hAnsi="仿宋" w:cs="仿宋_GB2312" w:hint="eastAsia"/>
                      <w:bCs/>
                      <w:color w:val="000000"/>
                      <w:sz w:val="36"/>
                      <w:szCs w:val="36"/>
                      <w:shd w:val="clear" w:color="auto" w:fill="auto"/>
                    </w:rPr>
                    <m:t>年</m:t>
                  </m:r>
                  <m:r>
                    <m:rPr>
                      <m:nor/>
                    </m:rPr>
                    <w:rPr>
                      <w:rFonts w:ascii="Cambria Math" w:eastAsia="仿宋" w:hAnsi="仿宋" w:cs="仿宋_GB2312" w:hint="eastAsia"/>
                      <w:bCs/>
                      <w:color w:val="000000"/>
                      <w:sz w:val="36"/>
                      <w:szCs w:val="36"/>
                      <w:shd w:val="clear" w:color="auto" w:fill="auto"/>
                    </w:rPr>
                    <m:t>各</m:t>
                  </m:r>
                  <m:r>
                    <m:rPr>
                      <m:nor/>
                    </m:rPr>
                    <w:rPr>
                      <w:rFonts w:ascii="仿宋" w:eastAsia="仿宋" w:hAnsi="仿宋" w:cs="仿宋_GB2312" w:hint="eastAsia"/>
                      <w:bCs/>
                      <w:color w:val="000000"/>
                      <w:sz w:val="36"/>
                      <w:szCs w:val="36"/>
                      <w:shd w:val="clear" w:color="auto" w:fill="auto"/>
                    </w:rPr>
                    <m:t>月4G客户数</m:t>
                  </m:r>
                  <m:r>
                    <m:rPr>
                      <m:nor/>
                    </m:rPr>
                    <w:rPr>
                      <w:rFonts w:ascii="仿宋" w:eastAsia="仿宋" w:hAnsi="仿宋" w:cs="微软雅黑" w:hint="eastAsia"/>
                      <w:bCs/>
                      <w:color w:val="000000"/>
                      <w:sz w:val="36"/>
                      <w:szCs w:val="36"/>
                      <w:shd w:val="clear" w:color="auto" w:fill="auto"/>
                    </w:rPr>
                    <m:t>-</m:t>
                  </m:r>
                  <m:r>
                    <m:rPr>
                      <m:nor/>
                    </m:rPr>
                    <w:rPr>
                      <w:rFonts w:ascii="仿宋" w:eastAsia="仿宋" w:hAnsi="仿宋" w:cs="仿宋_GB2312" w:hint="eastAsia"/>
                      <w:bCs/>
                      <w:color w:val="000000"/>
                      <w:sz w:val="36"/>
                      <w:szCs w:val="36"/>
                      <w:shd w:val="clear" w:color="auto" w:fill="auto"/>
                    </w:rPr>
                    <m:t>2018年12月4G客户数）</m:t>
                  </m:r>
                </m:e>
              </m:nary>
            </m:num>
            <m:den>
              <m:r>
                <m:rPr>
                  <m:nor/>
                </m:rPr>
                <w:rPr>
                  <w:rFonts w:ascii="仿宋" w:eastAsia="仿宋" w:hAnsi="仿宋" w:cs="仿宋_GB2312"/>
                  <w:bCs/>
                  <w:color w:val="000000"/>
                  <w:sz w:val="36"/>
                  <w:szCs w:val="36"/>
                  <w:shd w:val="clear" w:color="auto" w:fill="auto"/>
                </w:rPr>
                <m:t>12</m:t>
              </m:r>
            </m:den>
          </m:f>
        </m:oMath>
      </m:oMathPara>
    </w:p>
    <w:p w:rsidR="002B19E2" w:rsidP="00D85F20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计算4</w:t>
      </w:r>
      <w:r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G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客户净增数基本目标、改善目标时，4</w:t>
      </w:r>
      <w:r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G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净增客户数口径为：</w:t>
      </w:r>
      <w:bookmarkStart w:id="79" w:name="_GoBack"/>
      <w:bookmarkEnd w:id="79"/>
    </w:p>
    <w:p w:rsidR="002B19E2" w:rsidRPr="003B3730" w:rsidP="002B19E2">
      <w:pPr>
        <w:shd w:val="clear" w:color="auto" w:fill="auto"/>
        <w:spacing w:before="50" w:line="360" w:lineRule="auto"/>
        <w:ind w:left="708" w:firstLine="315" w:leftChars="337" w:firstLineChars="150"/>
        <w:rPr>
          <w:rFonts w:ascii="仿宋" w:eastAsia="仿宋" w:hAnsi="仿宋" w:cs="仿宋_GB2312" w:hint="eastAsia"/>
          <w:i/>
          <w:color w:val="000000"/>
          <w:sz w:val="36"/>
          <w:szCs w:val="36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4G客户净增数=2019年12月4G客户数-2018年12月4G客户数</m:t>
          </m:r>
        </m:oMath>
      </m:oMathPara>
    </w:p>
    <w:p w:rsidR="00D85F20" w:rsidP="00D85F20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>
        <w:rPr>
          <w:rFonts w:ascii="仿宋" w:eastAsia="仿宋" w:hAnsi="仿宋" w:cs="仿宋_GB2312"/>
          <w:bCs/>
          <w:color w:val="000000"/>
          <w:sz w:val="36"/>
          <w:szCs w:val="36"/>
        </w:rPr>
        <w:fldChar w:fldCharType="begin"/>
      </w:r>
      <w:r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instrText xml:space="preserve"> </w:instrTex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instrText>= 1 \* GB3</w:instrText>
      </w:r>
      <w:r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instrText xml:space="preserve"> </w:instrText>
      </w:r>
      <w:r>
        <w:rPr>
          <w:rFonts w:ascii="仿宋" w:eastAsia="仿宋" w:hAnsi="仿宋" w:cs="仿宋_GB2312"/>
          <w:bCs/>
          <w:color w:val="000000"/>
          <w:sz w:val="36"/>
          <w:szCs w:val="36"/>
        </w:rPr>
        <w:fldChar w:fldCharType="separate"/>
      </w:r>
      <w:r>
        <w:rPr>
          <w:rFonts w:ascii="仿宋" w:eastAsia="仿宋" w:hAnsi="仿宋" w:cs="仿宋_GB2312" w:hint="eastAsia"/>
          <w:bCs/>
          <w:noProof/>
          <w:color w:val="000000"/>
          <w:sz w:val="36"/>
          <w:szCs w:val="36"/>
          <w:shd w:val="clear" w:color="auto" w:fill="auto"/>
        </w:rPr>
        <w:t>①</w:t>
      </w:r>
      <w:r>
        <w:rPr>
          <w:rFonts w:ascii="仿宋" w:eastAsia="仿宋" w:hAnsi="仿宋" w:cs="仿宋_GB2312"/>
          <w:bCs/>
          <w:color w:val="000000"/>
          <w:sz w:val="36"/>
          <w:szCs w:val="36"/>
        </w:rPr>
        <w:fldChar w:fldCharType="end"/>
      </w:r>
      <w:r w:rsidRPr="00E071D5" w:rsidR="00E071D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4G客户为</w:t>
      </w:r>
      <w:r w:rsidR="00E071D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使用</w:t>
      </w:r>
      <w:r w:rsidRPr="00E071D5" w:rsidR="00E071D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4G网络（包含VoLTE）且期末在网的个人客户，剔除“当月DOU＜1</w:t>
      </w:r>
      <w:r w:rsidR="00AE302F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00</w:t>
      </w:r>
      <w:r w:rsidRPr="00E071D5" w:rsidR="00E071D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MB且MOU＜30分钟”的客户。个人客户为不含物联网的移动电话客户。省公司4G</w:t>
      </w:r>
      <w:r w:rsidR="00E071D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客户数取自</w:t>
      </w:r>
      <w:r w:rsidR="00965264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一经</w:t>
      </w:r>
      <w:r w:rsidR="00E071D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系统，本省三家运营商</w:t>
      </w:r>
      <w:r w:rsidRPr="00E071D5" w:rsidR="00E071D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4G</w:t>
      </w:r>
      <w:r w:rsidR="00E071D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客户数取自工信部反馈数</w:t>
      </w:r>
      <w:r w:rsidR="00E071D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据，</w:t>
      </w:r>
      <w:r w:rsidR="000F353F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其中省公司数据根据考核口径予以调整。</w:t>
      </w:r>
      <w:r w:rsidR="00FD530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4</w:t>
      </w:r>
      <w:r w:rsidR="00FD5306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G</w:t>
      </w:r>
      <w:r w:rsidR="00FD530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客户净增份额指标计算时，不剔除</w:t>
      </w:r>
      <w:r w:rsidRPr="00FD5306" w:rsidR="00FD530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“当月DOU＜100MB且MOU＜30分钟”的客户</w:t>
      </w:r>
      <w:r w:rsidR="00FD530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。</w:t>
      </w:r>
    </w:p>
    <w:p w:rsidR="00D85F20" w:rsidRPr="00DE44BB" w:rsidP="00D85F20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>
        <w:rPr>
          <w:rFonts w:ascii="仿宋" w:eastAsia="仿宋" w:hAnsi="仿宋" w:cs="仿宋_GB2312"/>
          <w:bCs/>
          <w:color w:val="000000"/>
          <w:sz w:val="36"/>
          <w:szCs w:val="36"/>
        </w:rPr>
        <w:fldChar w:fldCharType="begin"/>
      </w:r>
      <w:r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instrText xml:space="preserve"> </w:instrTex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instrText>= 2 \* GB3</w:instrText>
      </w:r>
      <w:r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instrText xml:space="preserve"> </w:instrText>
      </w:r>
      <w:r>
        <w:rPr>
          <w:rFonts w:ascii="仿宋" w:eastAsia="仿宋" w:hAnsi="仿宋" w:cs="仿宋_GB2312"/>
          <w:bCs/>
          <w:color w:val="000000"/>
          <w:sz w:val="36"/>
          <w:szCs w:val="36"/>
        </w:rPr>
        <w:fldChar w:fldCharType="separate"/>
      </w:r>
      <w:r>
        <w:rPr>
          <w:rFonts w:ascii="仿宋" w:eastAsia="仿宋" w:hAnsi="仿宋" w:cs="仿宋_GB2312" w:hint="eastAsia"/>
          <w:bCs/>
          <w:noProof/>
          <w:color w:val="000000"/>
          <w:sz w:val="36"/>
          <w:szCs w:val="36"/>
          <w:shd w:val="clear" w:color="auto" w:fill="auto"/>
        </w:rPr>
        <w:t>②</w:t>
      </w:r>
      <w:r>
        <w:rPr>
          <w:rFonts w:ascii="仿宋" w:eastAsia="仿宋" w:hAnsi="仿宋" w:cs="仿宋_GB2312"/>
          <w:bCs/>
          <w:color w:val="000000"/>
          <w:sz w:val="36"/>
          <w:szCs w:val="36"/>
        </w:rPr>
        <w:fldChar w:fldCharType="end"/>
      </w:r>
      <w:r w:rsidR="00701DE4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4</w:t>
      </w:r>
      <w:r w:rsidR="00701DE4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G</w:t>
      </w:r>
      <w:r w:rsidR="00701DE4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客户净增数完成值保留至</w:t>
      </w:r>
      <w:r w:rsidR="00AE3FC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千</w:t>
      </w:r>
      <w:r w:rsidR="00701DE4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户，</w:t>
      </w:r>
      <w:r w:rsidR="00C476D8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4</w:t>
      </w:r>
      <w:r w:rsidR="00C476D8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G</w:t>
      </w:r>
      <w:r w:rsidR="00C476D8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客户净增份额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完成值保留3</w:t>
      </w:r>
      <w:r w:rsidR="00701DE4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位小数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。</w:t>
      </w:r>
    </w:p>
    <w:p w:rsidR="00AF35A3" w:rsidRPr="00CD3AED" w:rsidP="00AF35A3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/>
          <w:bCs/>
          <w:color w:val="000000"/>
          <w:sz w:val="36"/>
          <w:szCs w:val="36"/>
        </w:rPr>
      </w:pPr>
      <w:r w:rsidRPr="00CD3AED">
        <w:rPr>
          <w:rFonts w:ascii="仿宋" w:eastAsia="仿宋" w:hAnsi="仿宋" w:cs="仿宋_GB2312"/>
          <w:b/>
          <w:bCs/>
          <w:color w:val="000000"/>
          <w:sz w:val="36"/>
          <w:szCs w:val="36"/>
          <w:shd w:val="clear" w:color="auto" w:fill="auto"/>
        </w:rPr>
        <w:t>3</w:t>
      </w:r>
      <w:r w:rsidRPr="00CD3AED">
        <w:rPr>
          <w:rFonts w:ascii="仿宋" w:eastAsia="仿宋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、家庭融合率（</w:t>
      </w:r>
      <w:r w:rsidRPr="00CD3AED" w:rsidR="00360A62">
        <w:rPr>
          <w:rFonts w:ascii="仿宋" w:eastAsia="仿宋" w:hAnsi="仿宋" w:cs="仿宋_GB2312"/>
          <w:b/>
          <w:bCs/>
          <w:color w:val="000000"/>
          <w:sz w:val="36"/>
          <w:szCs w:val="36"/>
          <w:shd w:val="clear" w:color="auto" w:fill="auto"/>
        </w:rPr>
        <w:t>2</w:t>
      </w:r>
      <w:r w:rsidRPr="00CD3AED">
        <w:rPr>
          <w:rFonts w:ascii="仿宋" w:eastAsia="仿宋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分）</w:t>
      </w:r>
    </w:p>
    <w:p w:rsidR="00AF35A3" w:rsidRPr="00386E3A" w:rsidP="00AF35A3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（1）</w:t>
      </w:r>
      <w:r w:rsidRPr="00386E3A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考核要点</w:t>
      </w:r>
    </w:p>
    <w:p w:rsidR="00AF35A3" w:rsidRPr="00386E3A" w:rsidP="00AF35A3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本指标</w:t>
      </w:r>
      <w:r w:rsidRPr="00386E3A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考核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省公司</w:t>
      </w:r>
      <w:r w:rsidR="00CE22EE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家庭</w:t>
      </w:r>
      <w:r w:rsidR="0071713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融合情况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，引导省公司</w:t>
      </w:r>
      <w:r w:rsidR="00561593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提升家庭宽带品质</w:t>
      </w:r>
      <w:r w:rsidRPr="00556A74" w:rsidR="00556A74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和家庭V网活跃度</w:t>
      </w:r>
      <w:r w:rsidR="00561593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，</w:t>
      </w:r>
      <w:r w:rsidR="00BC7ACE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提高家庭客户黏性，实现固移融合双向拉动，</w:t>
      </w:r>
      <w:r w:rsidR="00360A62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提升数字家庭生态价值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。</w:t>
      </w:r>
    </w:p>
    <w:p w:rsidR="00AF35A3" w:rsidRPr="00386E3A" w:rsidP="00AF35A3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（2）</w:t>
      </w:r>
      <w:r w:rsidRPr="00386E3A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计分方法</w:t>
      </w:r>
    </w:p>
    <w:p w:rsidR="00862A76" w:rsidRPr="00862A76" w:rsidP="00862A76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862A7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当家庭融合率完成值不低于基本目标时，得1.2分；当完成值低于下限值时，不得分；当完成值介于 [下限值,基本目标)区间时，在[0.6,1.2)间线性得分。</w:t>
      </w:r>
    </w:p>
    <w:p w:rsidR="00862A76" w:rsidRPr="00862A76" w:rsidP="00862A76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862A7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当家庭融合率完成值不低于改善目标时，得0.4分；当完成值低于基本目标时，不得分；当完成值介于[基本目标，改善目标)区间时，在[0,0.4)间线性得分。</w:t>
      </w:r>
    </w:p>
    <w:p w:rsidR="00862A76" w:rsidP="00862A76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862A76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当家庭融合率完成值不低于领先目标时，得0.4分；当完成值低于领先目标下限值时，不得分；当完成值介于[领先目标下限值，领先目标)区间时，在[0,0.4)间线性得分。</w:t>
      </w:r>
    </w:p>
    <w:p w:rsidR="00AF35A3" w:rsidP="00862A76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（3）</w:t>
      </w:r>
      <w:r w:rsidRPr="00386E3A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指标定义、口径及取数来源</w:t>
      </w:r>
    </w:p>
    <w:p w:rsidR="00AF35A3" w:rsidRPr="00386E3A" w:rsidP="00AF35A3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m:oMathPara>
        <m:oMath>
          <m:r>
            <m:rPr>
              <m:sty m:val="p"/>
            </m:rPr>
            <w:rPr>
              <w:rFonts w:ascii="Cambria Math" w:eastAsia="仿宋" w:hAnsi="Cambria Math" w:cs="仿宋_GB2312" w:hint="eastAsia"/>
              <w:color w:val="000000"/>
              <w:sz w:val="36"/>
              <w:szCs w:val="36"/>
              <w:shd w:val="clear" w:color="auto" w:fill="auto"/>
            </w:rPr>
            <m:t>家庭融合率</m:t>
          </m:r>
          <m:r>
            <m:rPr>
              <m:sty m:val="p"/>
            </m:rPr>
            <w:rPr>
              <w:rFonts w:ascii="Cambria Math" w:eastAsia="仿宋" w:hAnsi="Cambria Math" w:cs="仿宋_GB2312" w:hint="eastAsia"/>
              <w:color w:val="000000"/>
              <w:sz w:val="36"/>
              <w:szCs w:val="36"/>
              <w:shd w:val="clear" w:color="auto" w:fill="auto"/>
            </w:rPr>
            <m:t>=</m:t>
          </m:r>
          <m:f>
            <m:fPr>
              <m:ctrlPr>
                <w:rPr>
                  <w:rFonts w:ascii="Cambria Math" w:eastAsia="仿宋" w:hAnsi="Cambria Math" w:cs="仿宋_GB2312"/>
                  <w:color w:val="000000"/>
                  <w:sz w:val="36"/>
                  <w:szCs w:val="36"/>
                </w:rPr>
              </m:ctrlPr>
            </m:fPr>
            <m:num>
              <m:r>
                <m:rPr>
                  <m:nor/>
                </m:rPr>
                <w:rPr>
                  <w:rFonts w:ascii="仿宋" w:eastAsia="仿宋" w:hAnsi="仿宋" w:cs="仿宋_GB2312" w:hint="eastAsia"/>
                  <w:color w:val="000000"/>
                  <w:sz w:val="36"/>
                  <w:szCs w:val="36"/>
                  <w:shd w:val="clear" w:color="auto" w:fill="auto"/>
                </w:rPr>
                <m:t>家庭融合</m:t>
              </m:r>
              <m:r>
                <m:rPr>
                  <m:nor/>
                </m:rPr>
                <w:rPr>
                  <w:rFonts w:ascii="Cambria Math" w:eastAsia="仿宋" w:hAnsi="仿宋" w:cs="仿宋_GB2312" w:hint="eastAsia"/>
                  <w:color w:val="000000"/>
                  <w:sz w:val="36"/>
                  <w:szCs w:val="36"/>
                  <w:shd w:val="clear" w:color="auto" w:fill="auto"/>
                </w:rPr>
                <m:t>活跃客户数</m:t>
              </m:r>
            </m:num>
            <m:den>
              <m:r>
                <m:rPr>
                  <m:nor/>
                </m:rPr>
                <w:rPr>
                  <w:rFonts w:ascii="仿宋" w:eastAsia="仿宋" w:hAnsi="仿宋" w:cs="仿宋_GB2312" w:hint="eastAsia"/>
                  <w:color w:val="000000"/>
                  <w:sz w:val="36"/>
                  <w:szCs w:val="36"/>
                  <w:shd w:val="clear" w:color="auto" w:fill="auto"/>
                </w:rPr>
                <m:t>通信</m:t>
              </m:r>
              <m:r>
                <m:rPr>
                  <m:nor/>
                </m:rPr>
                <w:rPr>
                  <w:rFonts w:ascii="Cambria Math" w:eastAsia="仿宋" w:hAnsi="仿宋" w:cs="仿宋_GB2312" w:hint="eastAsia"/>
                  <w:color w:val="000000"/>
                  <w:sz w:val="36"/>
                  <w:szCs w:val="36"/>
                  <w:shd w:val="clear" w:color="auto" w:fill="auto"/>
                </w:rPr>
                <m:t>客户数</m:t>
              </m:r>
            </m:den>
          </m:f>
          <m:r>
            <m:rPr>
              <m:nor/>
            </m:rPr>
            <w:rPr>
              <w:rFonts w:ascii="仿宋" w:eastAsia="仿宋" w:hAnsi="仿宋" w:cs="仿宋_GB2312"/>
              <w:color w:val="000000"/>
              <w:sz w:val="36"/>
              <w:szCs w:val="36"/>
              <w:shd w:val="clear" w:color="auto" w:fill="auto"/>
            </w:rPr>
            <m:t>×100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%</m:t>
          </m:r>
        </m:oMath>
      </m:oMathPara>
    </w:p>
    <w:p w:rsidR="008D0694" w:rsidP="00804A3A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804A3A">
        <w:rPr>
          <w:rFonts w:ascii="仿宋" w:eastAsia="仿宋" w:hAnsi="仿宋" w:cs="仿宋_GB2312"/>
          <w:bCs/>
          <w:color w:val="000000"/>
          <w:sz w:val="36"/>
          <w:szCs w:val="36"/>
        </w:rPr>
        <w:fldChar w:fldCharType="begin"/>
      </w:r>
      <w:r w:rsidRPr="00804A3A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instrText xml:space="preserve"> </w:instrText>
      </w:r>
      <w:r w:rsidRPr="00804A3A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instrText>= 1 \* GB3</w:instrText>
      </w:r>
      <w:r w:rsidRPr="00804A3A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instrText xml:space="preserve"> </w:instrText>
      </w:r>
      <w:r w:rsidRPr="00804A3A">
        <w:rPr>
          <w:rFonts w:ascii="仿宋" w:eastAsia="仿宋" w:hAnsi="仿宋" w:cs="仿宋_GB2312"/>
          <w:bCs/>
          <w:color w:val="000000"/>
          <w:sz w:val="36"/>
          <w:szCs w:val="36"/>
        </w:rPr>
        <w:fldChar w:fldCharType="separate"/>
      </w:r>
      <w:r w:rsidRPr="00804A3A">
        <w:rPr>
          <w:rFonts w:ascii="仿宋" w:eastAsia="仿宋" w:hAnsi="仿宋" w:cs="仿宋_GB2312" w:hint="eastAsia"/>
          <w:bCs/>
          <w:noProof/>
          <w:color w:val="000000"/>
          <w:sz w:val="36"/>
          <w:szCs w:val="36"/>
          <w:shd w:val="clear" w:color="auto" w:fill="auto"/>
        </w:rPr>
        <w:t>①</w:t>
      </w:r>
      <w:r w:rsidRPr="00804A3A">
        <w:rPr>
          <w:rFonts w:ascii="仿宋" w:eastAsia="仿宋" w:hAnsi="仿宋" w:cs="仿宋_GB2312"/>
          <w:bCs/>
          <w:color w:val="000000"/>
          <w:sz w:val="36"/>
          <w:szCs w:val="36"/>
        </w:rPr>
        <w:fldChar w:fldCharType="end"/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家庭融合活跃客户数、通信客户数为2</w:t>
      </w:r>
      <w:r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019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年1</w:t>
      </w:r>
      <w:r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-12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月月均客户口径。</w:t>
      </w:r>
    </w:p>
    <w:p w:rsidR="00804A3A" w:rsidRPr="00804A3A" w:rsidP="00804A3A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8D0694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②</w:t>
      </w:r>
      <w:r w:rsidRPr="00804A3A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家庭融合活跃客户数包含两部分：固移融合活跃客户和家庭V网活跃客户，两者剔重。</w:t>
      </w:r>
    </w:p>
    <w:p w:rsidR="00804A3A" w:rsidRPr="00804A3A" w:rsidP="002376B3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8D0694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③</w:t>
      </w:r>
      <w:r w:rsidR="002376B3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固移融合活跃客户指</w:t>
      </w:r>
      <w:r w:rsidRPr="00804A3A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融合宽带主卡付费</w:t>
      </w:r>
      <w:r w:rsidR="002012C1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客户</w:t>
      </w:r>
      <w:r w:rsidRPr="00804A3A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，及主卡用户通过统付业务所扩展的成员数(</w:t>
      </w:r>
      <w:r w:rsidR="00FF2E84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要求成员</w:t>
      </w:r>
      <w:r w:rsidR="002376B3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有独立计费套餐，</w:t>
      </w:r>
      <w:r w:rsidRPr="00804A3A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有通信行为)，且统计周期内家庭宽带上网流量大于100MB；家庭V</w:t>
      </w:r>
      <w:r w:rsidR="002376B3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网活跃客户指</w:t>
      </w:r>
      <w:r w:rsidRPr="00804A3A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办理家庭V网业务的客户，且在V网内有通话行为的成员数。同一V</w:t>
      </w:r>
      <w:r w:rsidRPr="00804A3A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网，最多计数</w:t>
      </w:r>
      <w:r w:rsidRPr="00804A3A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20</w:t>
      </w:r>
      <w:r w:rsidR="002376B3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人。</w:t>
      </w:r>
    </w:p>
    <w:p w:rsidR="00804A3A" w:rsidP="00804A3A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8D0694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④</w:t>
      </w:r>
      <w:r w:rsidRPr="00804A3A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通信客户指2</w:t>
      </w:r>
      <w:r w:rsidRPr="00804A3A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019</w:t>
      </w:r>
      <w:r w:rsidRPr="00804A3A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年</w:t>
      </w:r>
      <w:r w:rsidR="008803B8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统计周期内</w:t>
      </w:r>
      <w:r w:rsidRPr="00804A3A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产生过语音话单、短信上行话单、彩信上行话单、GPRS话单（彩信核减后且流量大于0）且期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末在网的个人客户</w:t>
      </w:r>
      <w:r w:rsidRPr="00D42942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，个人客户为不含物联网的移动电话客户，不包含仅拨打免费特服电话、测试卡客户。</w:t>
      </w:r>
    </w:p>
    <w:p w:rsidR="00804A3A" w:rsidRPr="008D0694" w:rsidP="00804A3A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8D0694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⑤</w:t>
      </w:r>
      <w:r w:rsidRPr="008D0694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家庭融合率完成值保留3位小数，家庭融合活跃客户数、通信客户数完成值保留至千户。</w:t>
      </w:r>
    </w:p>
    <w:p w:rsidR="002773F8" w:rsidRPr="00CD3AED" w:rsidP="002773F8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/>
          <w:bCs/>
          <w:color w:val="000000"/>
          <w:sz w:val="36"/>
          <w:szCs w:val="36"/>
        </w:rPr>
      </w:pPr>
      <w:r w:rsidRPr="00CD3AED">
        <w:rPr>
          <w:rFonts w:ascii="仿宋" w:eastAsia="仿宋" w:hAnsi="仿宋" w:cs="仿宋_GB2312"/>
          <w:b/>
          <w:bCs/>
          <w:color w:val="000000"/>
          <w:sz w:val="36"/>
          <w:szCs w:val="36"/>
          <w:shd w:val="clear" w:color="auto" w:fill="auto"/>
        </w:rPr>
        <w:t>4</w:t>
      </w:r>
      <w:r w:rsidRPr="00CD3AED" w:rsidR="001B5023">
        <w:rPr>
          <w:rFonts w:ascii="仿宋" w:eastAsia="仿宋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、全</w:t>
      </w:r>
      <w:r w:rsidRPr="00CD3AED">
        <w:rPr>
          <w:rFonts w:ascii="仿宋" w:eastAsia="仿宋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业务融合率（</w:t>
      </w:r>
      <w:r w:rsidRPr="00CD3AED">
        <w:rPr>
          <w:rFonts w:ascii="仿宋" w:eastAsia="仿宋" w:hAnsi="仿宋" w:cs="仿宋_GB2312"/>
          <w:b/>
          <w:bCs/>
          <w:color w:val="000000"/>
          <w:sz w:val="36"/>
          <w:szCs w:val="36"/>
          <w:shd w:val="clear" w:color="auto" w:fill="auto"/>
        </w:rPr>
        <w:t>2</w:t>
      </w:r>
      <w:r w:rsidRPr="00CD3AED">
        <w:rPr>
          <w:rFonts w:ascii="仿宋" w:eastAsia="仿宋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分）</w:t>
      </w:r>
    </w:p>
    <w:p w:rsidR="002773F8" w:rsidRPr="00386E3A" w:rsidP="002773F8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（1）</w:t>
      </w:r>
      <w:r w:rsidRPr="00386E3A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考核要点</w:t>
      </w:r>
    </w:p>
    <w:p w:rsidR="002773F8" w:rsidRPr="00386E3A" w:rsidP="002773F8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本指标</w:t>
      </w:r>
      <w:r w:rsidRPr="00386E3A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考核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省公司移动</w:t>
      </w:r>
      <w:r w:rsidR="00C47C52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客户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、</w:t>
      </w:r>
      <w:r w:rsidR="00310463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新业务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客户融合情况，引导省公司</w:t>
      </w:r>
      <w:r w:rsidR="00CE6E19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做好与专业机构的产品协同，开展</w:t>
      </w:r>
      <w:r w:rsidR="00A05367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新业务属地化销售，推动新业务规模发展并形成与移动客户的有效融合捆绑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。</w:t>
      </w:r>
    </w:p>
    <w:p w:rsidR="002773F8" w:rsidRPr="00386E3A" w:rsidP="002773F8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（2）</w:t>
      </w:r>
      <w:r w:rsidRPr="00386E3A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计分方法</w:t>
      </w:r>
    </w:p>
    <w:p w:rsidR="00237DE9" w:rsidRPr="00237DE9" w:rsidP="00237DE9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237DE9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当全额业务融合率完成值不低于基本目标时，得1.2分；当完成值低于下限值时，不得分；当完成值介于 [下限值,基本目标)区间时，在[0.6,1.2)间线性得分。</w:t>
      </w:r>
    </w:p>
    <w:p w:rsidR="00237DE9" w:rsidRPr="00237DE9" w:rsidP="00237DE9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237DE9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当全业务融合率完成值不低于改善目标时，得0.4分；当完成值低于基本目标时，不得分；当完成值介于[基本目标，改善目标)区间时，在[0,0.4)间线性得分。</w:t>
      </w:r>
    </w:p>
    <w:p w:rsidR="002773F8" w:rsidP="00237DE9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237DE9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当全业务融合率完成值不低于领先目标时，得0.4分；当完成值低于领先目标下限值时，不得分；当完成值介于[领先目标下限值，领先目标)区间时，在[0,0.4)间线性得分。</w:t>
      </w:r>
    </w:p>
    <w:p w:rsidR="002773F8" w:rsidP="002773F8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（3）</w:t>
      </w:r>
      <w:r w:rsidRPr="00386E3A"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指标定义、口径及取数来源</w:t>
      </w:r>
    </w:p>
    <w:p w:rsidR="002773F8" w:rsidRPr="00386E3A" w:rsidP="002773F8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m:oMathPara>
        <m:oMath>
          <m:r>
            <m:rPr>
              <m:sty m:val="p"/>
            </m:rPr>
            <w:rPr>
              <w:rFonts w:ascii="Cambria Math" w:eastAsia="仿宋" w:hAnsi="Cambria Math" w:cs="仿宋_GB2312" w:hint="eastAsia"/>
              <w:color w:val="000000"/>
              <w:sz w:val="36"/>
              <w:szCs w:val="36"/>
              <w:shd w:val="clear" w:color="auto" w:fill="auto"/>
            </w:rPr>
            <m:t>全业务融合率</m:t>
          </m:r>
          <m:r>
            <m:rPr>
              <m:sty m:val="p"/>
            </m:rPr>
            <w:rPr>
              <w:rFonts w:ascii="Cambria Math" w:eastAsia="仿宋" w:hAnsi="Cambria Math" w:cs="仿宋_GB2312" w:hint="eastAsia"/>
              <w:color w:val="000000"/>
              <w:sz w:val="36"/>
              <w:szCs w:val="36"/>
              <w:shd w:val="clear" w:color="auto" w:fill="auto"/>
            </w:rPr>
            <m:t>=</m:t>
          </m:r>
          <m:f>
            <m:fPr>
              <m:ctrlPr>
                <w:rPr>
                  <w:rFonts w:ascii="Cambria Math" w:eastAsia="仿宋" w:hAnsi="Cambria Math" w:cs="仿宋_GB2312"/>
                  <w:color w:val="000000"/>
                  <w:sz w:val="36"/>
                  <w:szCs w:val="36"/>
                </w:rPr>
              </m:ctrlPr>
            </m:fPr>
            <m:num>
              <m:r>
                <m:rPr>
                  <m:nor/>
                </m:rPr>
                <w:rPr>
                  <w:rFonts w:ascii="仿宋" w:eastAsia="仿宋" w:hAnsi="仿宋" w:cs="仿宋_GB2312" w:hint="eastAsia"/>
                  <w:color w:val="000000"/>
                  <w:sz w:val="36"/>
                  <w:szCs w:val="36"/>
                  <w:shd w:val="clear" w:color="auto" w:fill="auto"/>
                </w:rPr>
                <m:t>全业务融合</m:t>
              </m:r>
              <m:r>
                <m:rPr>
                  <m:nor/>
                </m:rPr>
                <w:rPr>
                  <w:rFonts w:ascii="Cambria Math" w:eastAsia="仿宋" w:hAnsi="仿宋" w:cs="仿宋_GB2312" w:hint="eastAsia"/>
                  <w:color w:val="000000"/>
                  <w:sz w:val="36"/>
                  <w:szCs w:val="36"/>
                  <w:shd w:val="clear" w:color="auto" w:fill="auto"/>
                </w:rPr>
                <m:t>活跃客户数</m:t>
              </m:r>
            </m:num>
            <m:den>
              <m:r>
                <m:rPr>
                  <m:nor/>
                </m:rPr>
                <w:rPr>
                  <w:rFonts w:ascii="仿宋" w:eastAsia="仿宋" w:hAnsi="仿宋" w:cs="仿宋_GB2312" w:hint="eastAsia"/>
                  <w:color w:val="000000"/>
                  <w:sz w:val="36"/>
                  <w:szCs w:val="36"/>
                  <w:shd w:val="clear" w:color="auto" w:fill="auto"/>
                </w:rPr>
                <m:t>通信</m:t>
              </m:r>
              <m:r>
                <m:rPr>
                  <m:nor/>
                </m:rPr>
                <w:rPr>
                  <w:rFonts w:ascii="Cambria Math" w:eastAsia="仿宋" w:hAnsi="仿宋" w:cs="仿宋_GB2312" w:hint="eastAsia"/>
                  <w:color w:val="000000"/>
                  <w:sz w:val="36"/>
                  <w:szCs w:val="36"/>
                  <w:shd w:val="clear" w:color="auto" w:fill="auto"/>
                </w:rPr>
                <m:t>客户数</m:t>
              </m:r>
            </m:den>
          </m:f>
          <m:r>
            <m:rPr>
              <m:nor/>
            </m:rPr>
            <w:rPr>
              <w:rFonts w:ascii="仿宋" w:eastAsia="仿宋" w:hAnsi="仿宋" w:cs="仿宋_GB2312"/>
              <w:color w:val="000000"/>
              <w:sz w:val="36"/>
              <w:szCs w:val="36"/>
              <w:shd w:val="clear" w:color="auto" w:fill="auto"/>
            </w:rPr>
            <m:t>×100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%</m:t>
          </m:r>
        </m:oMath>
      </m:oMathPara>
    </w:p>
    <w:p w:rsidR="008A60E5" w:rsidP="002773F8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>
        <w:rPr>
          <w:rFonts w:ascii="仿宋" w:eastAsia="仿宋" w:hAnsi="仿宋" w:cs="仿宋_GB2312"/>
          <w:bCs/>
          <w:color w:val="000000"/>
          <w:sz w:val="36"/>
          <w:szCs w:val="36"/>
        </w:rPr>
        <w:fldChar w:fldCharType="begin"/>
      </w:r>
      <w:r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instrText xml:space="preserve"> </w:instrTex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instrText>= 1 \* GB3</w:instrText>
      </w:r>
      <w:r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instrText xml:space="preserve"> </w:instrText>
      </w:r>
      <w:r>
        <w:rPr>
          <w:rFonts w:ascii="仿宋" w:eastAsia="仿宋" w:hAnsi="仿宋" w:cs="仿宋_GB2312"/>
          <w:bCs/>
          <w:color w:val="000000"/>
          <w:sz w:val="36"/>
          <w:szCs w:val="36"/>
        </w:rPr>
        <w:fldChar w:fldCharType="separate"/>
      </w:r>
      <w:r>
        <w:rPr>
          <w:rFonts w:ascii="仿宋" w:eastAsia="仿宋" w:hAnsi="仿宋" w:cs="仿宋_GB2312" w:hint="eastAsia"/>
          <w:bCs/>
          <w:noProof/>
          <w:color w:val="000000"/>
          <w:sz w:val="36"/>
          <w:szCs w:val="36"/>
          <w:shd w:val="clear" w:color="auto" w:fill="auto"/>
        </w:rPr>
        <w:t>①</w:t>
      </w:r>
      <w:r>
        <w:rPr>
          <w:rFonts w:ascii="仿宋" w:eastAsia="仿宋" w:hAnsi="仿宋" w:cs="仿宋_GB2312"/>
          <w:bCs/>
          <w:color w:val="000000"/>
          <w:sz w:val="36"/>
          <w:szCs w:val="36"/>
        </w:rPr>
        <w:fldChar w:fldCharType="end"/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全业务融合活跃客户数、通信客户数为2</w:t>
      </w:r>
      <w:r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019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年7</w:t>
      </w:r>
      <w:r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-12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月月均</w:t>
      </w:r>
      <w:r w:rsidR="001111FF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客户口径。</w:t>
      </w:r>
    </w:p>
    <w:p w:rsidR="002773F8" w:rsidP="002773F8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8A60E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②</w:t>
      </w:r>
      <w:r w:rsidR="00CF11FD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全业务融合活跃客户数指</w:t>
      </w:r>
      <w:r w:rsidR="00041F98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通信客户中</w:t>
      </w:r>
      <w:r w:rsidR="005118A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，订购且使用我公司两项以上</w:t>
      </w:r>
      <w:r w:rsidR="001D5FF3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（含）</w:t>
      </w:r>
      <w:r w:rsidR="005118A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新业务的</w:t>
      </w:r>
      <w:r w:rsidR="001D5FF3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活跃</w:t>
      </w:r>
      <w:r w:rsidR="005118A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客户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。</w:t>
      </w:r>
    </w:p>
    <w:p w:rsidR="0006578A" w:rsidP="00303853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8A60E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③</w:t>
      </w:r>
      <w:r w:rsidR="0063140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新业务指</w:t>
      </w:r>
      <w:r w:rsidRPr="00303853" w:rsidR="00303853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全网一、二类业务、专业公司业务、各省公司开展的三类业务</w:t>
      </w:r>
      <w:r w:rsidR="00C5051C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（不含集团客户产品）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。</w:t>
      </w:r>
    </w:p>
    <w:p w:rsidR="00303853" w:rsidRPr="00303853" w:rsidP="00303853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CE70E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④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各省公司开展的业务由</w:t>
      </w:r>
      <w:r w:rsidRPr="00303853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省公司选择不超过三个</w:t>
      </w:r>
      <w:r w:rsidR="00D621FB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本地开展的新业务</w:t>
      </w:r>
      <w:r w:rsidRPr="00303853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，每季度可进行调整上报一次</w:t>
      </w:r>
      <w:r w:rsidR="004D29AD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，并需满足以下条件：</w:t>
      </w:r>
    </w:p>
    <w:p w:rsidR="00631405" w:rsidRPr="00631405" w:rsidP="00631405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一是</w:t>
      </w:r>
      <w:r w:rsidRPr="0063140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有真实主动活跃行为，且从总部相关系统中可获取数据</w:t>
      </w:r>
      <w:r w:rsidR="00AD2D60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，</w:t>
      </w:r>
      <w:r w:rsidRPr="00AD2D60" w:rsidR="00AD2D60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须在2019年6月前完成与总部一级平台的对接</w:t>
      </w:r>
      <w:r w:rsidR="00AD2D60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。</w:t>
      </w:r>
    </w:p>
    <w:p w:rsidR="00631405" w:rsidRPr="00631405" w:rsidP="00631405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二是</w:t>
      </w:r>
      <w:r w:rsidRPr="0063140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有一定</w:t>
      </w:r>
      <w:r w:rsidR="002012C1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客户</w:t>
      </w:r>
      <w:r w:rsidRPr="0063140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规模</w:t>
      </w:r>
      <w:r w:rsidR="00FA3AF2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基础</w:t>
      </w:r>
      <w:r w:rsidRPr="0063140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，2019年12月</w:t>
      </w:r>
      <w:r w:rsidR="004A202E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单项</w:t>
      </w:r>
      <w:r w:rsidRPr="0063140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业务活跃客户规模要达到</w:t>
      </w:r>
      <w:r w:rsidR="00847AEC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本省公司</w:t>
      </w:r>
      <w:r w:rsidRPr="0063140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通信客户的1%</w:t>
      </w:r>
      <w:r w:rsidR="001907F9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。</w:t>
      </w:r>
    </w:p>
    <w:p w:rsidR="00631405" w:rsidP="00631405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三是</w:t>
      </w:r>
      <w:r w:rsidR="00474227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业务</w:t>
      </w:r>
      <w:r w:rsidRPr="00474227" w:rsidR="00474227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如有外部支撑方，与支撑方不能采用分成的商务模式，对外支撑费用也不会因为</w:t>
      </w:r>
      <w:r w:rsidR="002012C1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客户</w:t>
      </w:r>
      <w:r w:rsidRPr="00474227" w:rsidR="00474227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规模的增长而线性增加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。</w:t>
      </w:r>
    </w:p>
    <w:p w:rsidR="00631405" w:rsidRPr="00631405" w:rsidP="00631405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8A60E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⑤</w:t>
      </w:r>
      <w:r w:rsidRPr="0063140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自有新业务活跃客户定义，各省确定业务后，分业务确定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活跃客户口径</w:t>
      </w:r>
      <w:r w:rsidRPr="0063140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。</w:t>
      </w:r>
    </w:p>
    <w:p w:rsidR="002773F8" w:rsidP="002773F8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8A60E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⑥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通信客户指2</w:t>
      </w:r>
      <w:r>
        <w:rPr>
          <w:rFonts w:ascii="仿宋" w:eastAsia="仿宋" w:hAnsi="仿宋" w:cs="仿宋_GB2312"/>
          <w:bCs/>
          <w:color w:val="000000"/>
          <w:sz w:val="36"/>
          <w:szCs w:val="36"/>
          <w:shd w:val="clear" w:color="auto" w:fill="auto"/>
        </w:rPr>
        <w:t>019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年</w:t>
      </w:r>
      <w:r w:rsidR="00EA594C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统计周期内</w:t>
      </w:r>
      <w:r w:rsidRPr="00D42942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产生过语音话单、短信上行话单、彩信上行话单、GPRS话单（彩信核减后且流量大于0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）且期末在网的个人客户</w:t>
      </w:r>
      <w:r w:rsidRPr="00D42942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，个人客户为不含物联网的移动电话客户，不包含仅拨打免费特服电话、测试卡客户。</w:t>
      </w:r>
    </w:p>
    <w:p w:rsidR="002773F8" w:rsidRPr="008A60E5" w:rsidP="002773F8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 w:rsidRPr="008A60E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⑦</w:t>
      </w:r>
      <w:r w:rsidRPr="008A60E5" w:rsidR="005F61DE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全业务</w:t>
      </w:r>
      <w:r w:rsidRPr="008A60E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融合率完成值保留3</w:t>
      </w:r>
      <w:r w:rsidRPr="008A60E5" w:rsidR="005F61DE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位小数，全业务</w:t>
      </w:r>
      <w:r w:rsidRPr="008A60E5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融合活跃客户数、通信客户数完成值保留至千户。</w:t>
      </w:r>
    </w:p>
    <w:p w:rsidR="009E3008" w:rsidRPr="004F3FBB" w:rsidP="009E3008">
      <w:pPr>
        <w:shd w:val="clear" w:color="auto" w:fill="auto"/>
        <w:spacing w:before="156" w:beforeLines="50" w:line="360" w:lineRule="auto"/>
        <w:ind w:firstLine="420" w:firstLineChars="200"/>
        <w:rPr>
          <w:rFonts w:ascii="楷体_GB2312" w:eastAsia="楷体_GB2312" w:hAnsi="仿宋" w:cs="仿宋_GB2312"/>
          <w:b/>
          <w:bCs/>
          <w:color w:val="000000"/>
          <w:sz w:val="36"/>
          <w:szCs w:val="36"/>
        </w:rPr>
      </w:pPr>
      <w:r w:rsidRPr="004F3FBB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（</w:t>
      </w:r>
      <w:r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七</w:t>
      </w:r>
      <w:r w:rsidRPr="004F3FBB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）</w:t>
      </w:r>
      <w:r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内部协同满意度</w:t>
      </w:r>
      <w:r w:rsidRPr="004F3FBB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（</w:t>
      </w:r>
      <w:r w:rsidR="00F10B03">
        <w:rPr>
          <w:rFonts w:ascii="楷体_GB2312" w:eastAsia="楷体_GB2312" w:hAnsi="仿宋" w:cs="仿宋_GB2312"/>
          <w:b/>
          <w:bCs/>
          <w:color w:val="000000"/>
          <w:sz w:val="36"/>
          <w:szCs w:val="36"/>
          <w:shd w:val="clear" w:color="auto" w:fill="auto"/>
        </w:rPr>
        <w:t>3</w:t>
      </w:r>
      <w:r w:rsidRPr="004F3FBB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分）</w:t>
      </w:r>
    </w:p>
    <w:p w:rsidR="00700FA2" w:rsidP="0059744B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bCs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内部协同满意度指标考核细则由</w:t>
      </w:r>
      <w:r w:rsidR="002C2D0F"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总部</w:t>
      </w:r>
      <w:r>
        <w:rPr>
          <w:rFonts w:ascii="仿宋" w:eastAsia="仿宋" w:hAnsi="仿宋" w:cs="仿宋_GB2312" w:hint="eastAsia"/>
          <w:bCs/>
          <w:color w:val="000000"/>
          <w:sz w:val="36"/>
          <w:szCs w:val="36"/>
          <w:shd w:val="clear" w:color="auto" w:fill="auto"/>
        </w:rPr>
        <w:t>另行下达。</w:t>
      </w:r>
    </w:p>
    <w:p w:rsidR="0059744B" w:rsidRPr="0089196D" w:rsidP="0059744B">
      <w:pPr>
        <w:shd w:val="clear" w:color="auto" w:fill="auto"/>
        <w:spacing w:before="156" w:beforeLines="50" w:line="360" w:lineRule="auto"/>
        <w:ind w:firstLine="420" w:firstLineChars="200"/>
        <w:rPr>
          <w:rFonts w:ascii="楷体_GB2312" w:eastAsia="楷体_GB2312" w:hAnsi="仿宋" w:cs="仿宋_GB2312"/>
          <w:b/>
          <w:bCs/>
          <w:color w:val="000000"/>
          <w:sz w:val="36"/>
          <w:szCs w:val="36"/>
        </w:rPr>
      </w:pPr>
      <w:r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（八</w:t>
      </w:r>
      <w:r w:rsidRPr="0089196D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）</w:t>
      </w:r>
      <w:r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净利润</w:t>
      </w:r>
      <w:r w:rsidRPr="0089196D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（</w:t>
      </w:r>
      <w:r>
        <w:rPr>
          <w:rFonts w:ascii="楷体_GB2312" w:eastAsia="楷体_GB2312" w:hAnsi="仿宋" w:cs="仿宋_GB2312"/>
          <w:b/>
          <w:bCs/>
          <w:color w:val="000000"/>
          <w:sz w:val="36"/>
          <w:szCs w:val="36"/>
          <w:shd w:val="clear" w:color="auto" w:fill="auto"/>
        </w:rPr>
        <w:t>20</w:t>
      </w:r>
      <w:r w:rsidRPr="0089196D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分）</w:t>
      </w:r>
    </w:p>
    <w:p w:rsidR="0059744B" w:rsidRPr="00852085" w:rsidP="0059744B">
      <w:pPr>
        <w:pStyle w:val="ListParagraph"/>
        <w:shd w:val="clear" w:color="auto" w:fill="auto"/>
        <w:spacing w:line="360" w:lineRule="auto"/>
        <w:ind w:firstLine="720"/>
        <w:rPr>
          <w:rFonts w:ascii="仿宋" w:eastAsia="仿宋" w:hAnsi="仿宋" w:cs="仿宋_GB2312"/>
          <w:color w:val="000000"/>
          <w:sz w:val="36"/>
          <w:szCs w:val="36"/>
        </w:rPr>
      </w:pP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1、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考核</w:t>
      </w: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要点</w:t>
      </w:r>
    </w:p>
    <w:p w:rsidR="0059744B" w:rsidRPr="00852085" w:rsidP="0059744B">
      <w:pPr>
        <w:pStyle w:val="ListParagraph"/>
        <w:shd w:val="clear" w:color="auto" w:fill="auto"/>
        <w:spacing w:line="360" w:lineRule="auto"/>
        <w:ind w:firstLine="720"/>
        <w:rPr>
          <w:rFonts w:ascii="仿宋" w:eastAsia="仿宋" w:hAnsi="仿宋" w:cstheme="minorBidi"/>
          <w:sz w:val="36"/>
          <w:szCs w:val="36"/>
        </w:rPr>
      </w:pP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本指标考核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省</w:t>
      </w: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公司</w:t>
      </w:r>
      <w:r w:rsidR="00FB4750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盈利规模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情况，以落实集团整体</w:t>
      </w:r>
      <w:r w:rsidR="00FB4750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利润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目标，</w:t>
      </w:r>
      <w:r w:rsidR="00FB4750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引导省公司</w:t>
      </w:r>
      <w:r w:rsidR="0070252C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强化开源节流，以精细化管理促进降本增效，实现盈利能力稳定提升</w:t>
      </w:r>
      <w:r w:rsidRPr="00852085">
        <w:rPr>
          <w:rFonts w:ascii="仿宋" w:eastAsia="仿宋" w:hAnsi="仿宋" w:cstheme="minorBidi" w:hint="eastAsia"/>
          <w:sz w:val="36"/>
          <w:szCs w:val="36"/>
          <w:shd w:val="clear" w:color="auto" w:fill="auto"/>
        </w:rPr>
        <w:t>。</w:t>
      </w:r>
    </w:p>
    <w:p w:rsidR="0059744B" w:rsidRPr="00852085" w:rsidP="0059744B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2、计分方法</w:t>
      </w:r>
    </w:p>
    <w:p w:rsidR="0059744B" w:rsidP="0059744B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按照基本目标、改善目标考核计分。</w:t>
      </w:r>
    </w:p>
    <w:p w:rsidR="0059744B" w:rsidP="0059744B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当</w:t>
      </w:r>
      <w:r w:rsidR="002905A6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净利润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完成值不低于</w:t>
      </w: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基本目标时，得</w:t>
      </w:r>
      <w:r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>15</w:t>
      </w: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分；当完成值低于下限值时，不得分；当完成值介于[下限值,基本目标)区间时，在[</w:t>
      </w:r>
      <w:r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>7</w:t>
      </w: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,</w:t>
      </w:r>
      <w:r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>15</w:t>
      </w: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)间线性得分。</w:t>
      </w:r>
    </w:p>
    <w:p w:rsidR="0059744B" w:rsidP="0059744B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当</w:t>
      </w:r>
      <w:r w:rsidR="002905A6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净利润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完成值不低于改善目标时，得</w:t>
      </w:r>
      <w:r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>5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分；当完成值低于基本目标时，不得分；当完成值介于</w:t>
      </w:r>
      <w:r w:rsidRPr="00C93961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[基本目标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，改善目标</w:t>
      </w:r>
      <w:r w:rsidRPr="00C93961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)区间时，在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[</w:t>
      </w:r>
      <w:r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>0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,</w:t>
      </w:r>
      <w:r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>5</w:t>
      </w:r>
      <w:r w:rsidRPr="00C93961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)间线性得分。</w:t>
      </w:r>
    </w:p>
    <w:p w:rsidR="0059744B" w:rsidP="0059744B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3、指标定义、口径及取数来源</w:t>
      </w:r>
    </w:p>
    <w:p w:rsidR="0059744B" w:rsidP="0059744B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（1）</w:t>
      </w:r>
      <w:r w:rsidRPr="00E72F4C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省公司</w:t>
      </w:r>
      <w:r w:rsidR="00441C3E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净利润</w:t>
      </w:r>
      <w:r w:rsidRPr="00E72F4C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数据取自经审计的香港口径年报损益表“</w:t>
      </w:r>
      <w:r w:rsidRPr="00376094" w:rsidR="00376094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除税及少数股东权益后利润</w:t>
      </w:r>
      <w:r w:rsidRPr="00E72F4C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”项目。</w:t>
      </w:r>
    </w:p>
    <w:p w:rsidR="0059744B" w:rsidRPr="00800C5D" w:rsidP="0059744B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（2）</w:t>
      </w:r>
      <w:r w:rsidR="00376094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净利润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指标完成值保留至万元</w:t>
      </w:r>
      <w:r w:rsidRPr="00800C5D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。</w:t>
      </w:r>
    </w:p>
    <w:p w:rsidR="00983A6E" w:rsidRPr="0089196D" w:rsidP="00983A6E">
      <w:pPr>
        <w:shd w:val="clear" w:color="auto" w:fill="auto"/>
        <w:spacing w:before="156" w:beforeLines="50" w:line="360" w:lineRule="auto"/>
        <w:ind w:firstLine="420" w:firstLineChars="200"/>
        <w:rPr>
          <w:rFonts w:ascii="楷体_GB2312" w:eastAsia="楷体_GB2312" w:hAnsi="仿宋" w:cs="仿宋_GB2312"/>
          <w:b/>
          <w:bCs/>
          <w:color w:val="000000"/>
          <w:sz w:val="36"/>
          <w:szCs w:val="36"/>
        </w:rPr>
      </w:pPr>
      <w:r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（九</w:t>
      </w:r>
      <w:r w:rsidRPr="0089196D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）</w:t>
      </w:r>
      <w:r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经济增加值E</w:t>
      </w:r>
      <w:r>
        <w:rPr>
          <w:rFonts w:ascii="楷体_GB2312" w:eastAsia="楷体_GB2312" w:hAnsi="仿宋" w:cs="仿宋_GB2312"/>
          <w:b/>
          <w:bCs/>
          <w:color w:val="000000"/>
          <w:sz w:val="36"/>
          <w:szCs w:val="36"/>
          <w:shd w:val="clear" w:color="auto" w:fill="auto"/>
        </w:rPr>
        <w:t>VA</w:t>
      </w:r>
      <w:r w:rsidRPr="0089196D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（</w:t>
      </w:r>
      <w:r>
        <w:rPr>
          <w:rFonts w:ascii="楷体_GB2312" w:eastAsia="楷体_GB2312" w:hAnsi="仿宋" w:cs="仿宋_GB2312"/>
          <w:b/>
          <w:bCs/>
          <w:color w:val="000000"/>
          <w:sz w:val="36"/>
          <w:szCs w:val="36"/>
          <w:shd w:val="clear" w:color="auto" w:fill="auto"/>
        </w:rPr>
        <w:t>5</w:t>
      </w:r>
      <w:r w:rsidRPr="0089196D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分）</w:t>
      </w:r>
    </w:p>
    <w:p w:rsidR="00983A6E" w:rsidRPr="00852085" w:rsidP="00983A6E">
      <w:pPr>
        <w:pStyle w:val="ListParagraph"/>
        <w:shd w:val="clear" w:color="auto" w:fill="auto"/>
        <w:spacing w:line="360" w:lineRule="auto"/>
        <w:ind w:firstLine="720"/>
        <w:rPr>
          <w:rFonts w:ascii="仿宋" w:eastAsia="仿宋" w:hAnsi="仿宋" w:cs="仿宋_GB2312"/>
          <w:color w:val="000000"/>
          <w:sz w:val="36"/>
          <w:szCs w:val="36"/>
        </w:rPr>
      </w:pP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1、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考核</w:t>
      </w: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要点</w:t>
      </w:r>
    </w:p>
    <w:p w:rsidR="00983A6E" w:rsidRPr="00852085" w:rsidP="00983A6E">
      <w:pPr>
        <w:pStyle w:val="ListParagraph"/>
        <w:shd w:val="clear" w:color="auto" w:fill="auto"/>
        <w:spacing w:line="360" w:lineRule="auto"/>
        <w:ind w:firstLine="720"/>
        <w:rPr>
          <w:rFonts w:ascii="仿宋" w:eastAsia="仿宋" w:hAnsi="仿宋" w:cstheme="minorBidi"/>
          <w:sz w:val="36"/>
          <w:szCs w:val="36"/>
        </w:rPr>
      </w:pP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本指标考核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省</w:t>
      </w: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公司</w:t>
      </w:r>
      <w:r w:rsidR="00886636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投资效益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情况，引导省公司</w:t>
      </w:r>
      <w:r w:rsidR="00D41093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聚焦重点领域精准投放资源</w:t>
      </w:r>
      <w:r w:rsidR="005D56D4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，提升投入产出效益</w:t>
      </w:r>
      <w:r w:rsidRPr="00852085">
        <w:rPr>
          <w:rFonts w:ascii="仿宋" w:eastAsia="仿宋" w:hAnsi="仿宋" w:cstheme="minorBidi" w:hint="eastAsia"/>
          <w:sz w:val="36"/>
          <w:szCs w:val="36"/>
          <w:shd w:val="clear" w:color="auto" w:fill="auto"/>
        </w:rPr>
        <w:t>。</w:t>
      </w:r>
    </w:p>
    <w:p w:rsidR="00983A6E" w:rsidRPr="00852085" w:rsidP="00983A6E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2、计分方法</w:t>
      </w:r>
    </w:p>
    <w:p w:rsidR="00983A6E" w:rsidP="00983A6E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按照基本目标、改善目标</w:t>
      </w:r>
      <w:r w:rsidR="00D5646A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、领先目标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考核计分。</w:t>
      </w:r>
    </w:p>
    <w:p w:rsidR="00983A6E" w:rsidP="00983A6E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当</w:t>
      </w:r>
      <w:r w:rsidR="00BD2C36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经济增加值E</w:t>
      </w:r>
      <w:r w:rsidR="00BD2C36"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>VA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完成值不低于</w:t>
      </w: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基本目标时，得</w:t>
      </w:r>
      <w:r w:rsidR="00BD2C36"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>3</w:t>
      </w: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分；当完成值低于下限值时，不得分；当完成值介于[下限值,基本目标)区间时，在[</w:t>
      </w:r>
      <w:r w:rsidR="00BD2C36"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>1</w:t>
      </w: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,</w:t>
      </w:r>
      <w:r w:rsidR="00BD2C36"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>3</w:t>
      </w: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)间线性得分。</w:t>
      </w:r>
    </w:p>
    <w:p w:rsidR="00983A6E" w:rsidP="00983A6E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当</w:t>
      </w:r>
      <w:r w:rsidR="00BD2C36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经济增加值E</w:t>
      </w:r>
      <w:r w:rsidR="00BD2C36"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>VA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完成值不低于改善目标时，得</w:t>
      </w:r>
      <w:r w:rsidR="00BD2C36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1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分；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当完成值低于基本目标时，不得分；当完成值介于</w:t>
      </w:r>
      <w:r w:rsidRPr="00C93961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[基本目标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，改善目标</w:t>
      </w:r>
      <w:r w:rsidRPr="00C93961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)区间时，在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[</w:t>
      </w:r>
      <w:r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>0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,</w:t>
      </w:r>
      <w:r w:rsidR="00BD2C36"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>1</w:t>
      </w:r>
      <w:r w:rsidRPr="00C93961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)间线性得分。</w:t>
      </w:r>
    </w:p>
    <w:p w:rsidR="00EF710E" w:rsidP="00983A6E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 w:rsidRPr="00EF710E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当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经济增加值E</w:t>
      </w:r>
      <w:r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>VA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率</w:t>
      </w:r>
      <w:r w:rsidRPr="00EF710E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完成值不低于领先目标时，得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1</w:t>
      </w:r>
      <w:r w:rsidRPr="00EF710E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分；当完成值低于领先目标下限值时，不得分；当完成值介于[领先目标下限值，领先目标)区间时，在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[0,</w:t>
      </w:r>
      <w:r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>1</w:t>
      </w:r>
      <w:r w:rsidRPr="00EF710E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)间线性得分。</w:t>
      </w:r>
    </w:p>
    <w:p w:rsidR="00983A6E" w:rsidP="00983A6E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3、指标定义、口径及取数来源</w:t>
      </w:r>
    </w:p>
    <w:p w:rsidR="00F676B0" w:rsidRPr="005877E5" w:rsidP="00983A6E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m:oMathPara>
        <m:oMath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经济增加值</m:t>
          </m:r>
          <m:r>
            <m:rPr>
              <m:nor/>
            </m:rPr>
            <w:rPr>
              <w:rFonts w:ascii="仿宋" w:eastAsia="仿宋" w:hAnsi="仿宋" w:cs="仿宋_GB2312"/>
              <w:color w:val="000000"/>
              <w:sz w:val="36"/>
              <w:szCs w:val="36"/>
              <w:shd w:val="clear" w:color="auto" w:fill="auto"/>
            </w:rPr>
            <m:t>EVA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=</m:t>
          </m:r>
          <m:r>
            <m:rPr>
              <m:nor/>
            </m:rPr>
            <w:rPr>
              <w:rFonts w:ascii="Cambria Math" w:eastAsia="仿宋" w:hAnsi="Cambria Math" w:cs="仿宋_GB2312" w:hint="eastAsia"/>
              <w:color w:val="000000"/>
              <w:sz w:val="36"/>
              <w:szCs w:val="36"/>
              <w:shd w:val="clear" w:color="auto" w:fill="auto"/>
            </w:rPr>
            <m:t>净利润—平均固定资产</m:t>
          </m:r>
          <m:r>
            <m:rPr>
              <m:nor/>
            </m:rPr>
            <w:rPr>
              <w:rFonts w:ascii="仿宋" w:eastAsia="仿宋" w:hAnsi="仿宋" w:cs="仿宋_GB2312"/>
              <w:color w:val="000000"/>
              <w:sz w:val="36"/>
              <w:szCs w:val="36"/>
              <w:shd w:val="clear" w:color="auto" w:fill="auto"/>
            </w:rPr>
            <m:t>×5.5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%</m:t>
          </m:r>
        </m:oMath>
      </m:oMathPara>
    </w:p>
    <w:p w:rsidR="005877E5" w:rsidRPr="00F970DE" w:rsidP="00983A6E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m:oMathPara>
        <m:oMath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经济增加值</m:t>
          </m:r>
          <m:r>
            <m:rPr>
              <m:nor/>
            </m:rPr>
            <w:rPr>
              <w:rFonts w:ascii="仿宋" w:eastAsia="仿宋" w:hAnsi="仿宋" w:cs="仿宋_GB2312"/>
              <w:color w:val="000000"/>
              <w:sz w:val="36"/>
              <w:szCs w:val="36"/>
              <w:shd w:val="clear" w:color="auto" w:fill="auto"/>
            </w:rPr>
            <m:t>EVA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率=</m:t>
          </m:r>
          <m:f>
            <m:fPr>
              <m:ctrlPr>
                <w:rPr>
                  <w:rFonts w:ascii="Cambria Math" w:eastAsia="仿宋" w:hAnsi="Cambria Math" w:cs="仿宋_GB2312"/>
                  <w:color w:val="000000"/>
                  <w:sz w:val="36"/>
                  <w:szCs w:val="36"/>
                </w:rPr>
              </m:ctrlPr>
            </m:fPr>
            <m:num>
              <m:r>
                <m:rPr>
                  <m:nor/>
                </m:rPr>
                <w:rPr>
                  <w:rFonts w:ascii="仿宋" w:eastAsia="仿宋" w:hAnsi="仿宋" w:cs="仿宋_GB2312" w:hint="eastAsia"/>
                  <w:color w:val="000000"/>
                  <w:sz w:val="36"/>
                  <w:szCs w:val="36"/>
                  <w:shd w:val="clear" w:color="auto" w:fill="auto"/>
                </w:rPr>
                <m:t>净利润</m:t>
              </m:r>
            </m:num>
            <m:den>
              <m:r>
                <m:rPr>
                  <m:nor/>
                </m:rPr>
                <w:rPr>
                  <w:rFonts w:ascii="仿宋" w:eastAsia="仿宋" w:hAnsi="仿宋" w:cs="仿宋_GB2312" w:hint="eastAsia"/>
                  <w:color w:val="000000"/>
                  <w:sz w:val="36"/>
                  <w:szCs w:val="36"/>
                  <w:shd w:val="clear" w:color="auto" w:fill="auto"/>
                </w:rPr>
                <m:t>平均固定资产</m:t>
              </m:r>
            </m:den>
          </m:f>
          <m:r>
            <m:rPr>
              <m:nor/>
            </m:rPr>
            <w:rPr>
              <w:rFonts w:ascii="仿宋" w:eastAsia="仿宋" w:hAnsi="仿宋" w:cs="仿宋_GB2312"/>
              <w:color w:val="000000"/>
              <w:sz w:val="36"/>
              <w:szCs w:val="36"/>
              <w:shd w:val="clear" w:color="auto" w:fill="auto"/>
            </w:rPr>
            <m:t>-5.5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%</m:t>
          </m:r>
        </m:oMath>
      </m:oMathPara>
    </w:p>
    <w:p w:rsidR="00F970DE" w:rsidP="00983A6E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对于盈利公司</w:t>
      </w:r>
    </w:p>
    <w:p w:rsidR="00267EBB" w:rsidRPr="00267EBB" w:rsidP="00983A6E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m:oMathPara>
        <m:oMath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平均固定资产=</m:t>
          </m:r>
          <m:f>
            <m:fPr>
              <m:ctrlPr>
                <w:rPr>
                  <w:rFonts w:ascii="Cambria Math" w:eastAsia="仿宋" w:hAnsi="Cambria Math" w:cs="仿宋_GB2312"/>
                  <w:color w:val="000000"/>
                  <w:sz w:val="36"/>
                  <w:szCs w:val="36"/>
                </w:rPr>
              </m:ctrlPr>
            </m:fPr>
            <m:num>
              <m:r>
                <m:rPr>
                  <m:nor/>
                </m:rPr>
                <w:rPr>
                  <w:rFonts w:ascii="仿宋" w:eastAsia="仿宋" w:hAnsi="仿宋" w:cs="仿宋_GB2312" w:hint="eastAsia"/>
                  <w:color w:val="000000"/>
                  <w:sz w:val="36"/>
                  <w:szCs w:val="36"/>
                  <w:shd w:val="clear" w:color="auto" w:fill="auto"/>
                </w:rPr>
                <m:t>期初固定资产+期末固定资产</m:t>
              </m:r>
            </m:num>
            <m:den>
              <m:r>
                <m:rPr>
                  <m:nor/>
                </m:rPr>
                <w:rPr>
                  <w:rFonts w:ascii="仿宋" w:eastAsia="仿宋" w:hAnsi="仿宋" w:cs="仿宋_GB2312" w:hint="eastAsia"/>
                  <w:color w:val="000000"/>
                  <w:sz w:val="36"/>
                  <w:szCs w:val="36"/>
                  <w:shd w:val="clear" w:color="auto" w:fill="auto"/>
                </w:rPr>
                <m:t>2</m:t>
              </m:r>
            </m:den>
          </m:f>
        </m:oMath>
      </m:oMathPara>
    </w:p>
    <w:p w:rsidR="000535A9" w:rsidP="00983A6E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对于亏损公司：</w:t>
      </w:r>
    </w:p>
    <w:p w:rsidR="000535A9" w:rsidRPr="000535A9" w:rsidP="000535A9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m:oMathPara>
        <m:oMath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平均固定资产=</m:t>
          </m:r>
          <m:f>
            <m:fPr>
              <m:ctrlPr>
                <w:rPr>
                  <w:rFonts w:ascii="Cambria Math" w:eastAsia="仿宋" w:hAnsi="Cambria Math" w:cs="仿宋_GB2312"/>
                  <w:color w:val="000000"/>
                  <w:sz w:val="36"/>
                  <w:szCs w:val="36"/>
                </w:rPr>
              </m:ctrlPr>
            </m:fPr>
            <m:num>
              <m:r>
                <m:rPr>
                  <m:nor/>
                </m:rPr>
                <w:rPr>
                  <w:rFonts w:ascii="仿宋" w:eastAsia="仿宋" w:hAnsi="仿宋" w:cs="仿宋_GB2312" w:hint="eastAsia"/>
                  <w:color w:val="000000"/>
                  <w:sz w:val="36"/>
                  <w:szCs w:val="36"/>
                  <w:shd w:val="clear" w:color="auto" w:fill="auto"/>
                </w:rPr>
                <m:t>期初固定资产</m:t>
              </m:r>
              <m:r>
                <m:rPr>
                  <m:nor/>
                </m:rPr>
                <w:rPr>
                  <w:rFonts w:ascii="仿宋" w:eastAsia="仿宋" w:hAnsi="仿宋" w:cs="仿宋_GB2312"/>
                  <w:color w:val="000000"/>
                  <w:sz w:val="36"/>
                  <w:szCs w:val="36"/>
                  <w:shd w:val="clear" w:color="auto" w:fill="auto"/>
                </w:rPr>
                <m:t>×</m:t>
              </m:r>
              <m:r>
                <m:rPr>
                  <m:nor/>
                </m:rPr>
                <w:rPr>
                  <w:rFonts w:ascii="仿宋" w:eastAsia="仿宋" w:hAnsi="仿宋" w:cs="仿宋_GB2312" w:hint="eastAsia"/>
                  <w:color w:val="000000"/>
                  <w:sz w:val="36"/>
                  <w:szCs w:val="36"/>
                  <w:shd w:val="clear" w:color="auto" w:fill="auto"/>
                </w:rPr>
                <m:t>2</m:t>
              </m:r>
              <m:r>
                <m:rPr>
                  <m:nor/>
                </m:rPr>
                <w:rPr>
                  <w:rFonts w:ascii="仿宋" w:eastAsia="仿宋" w:hAnsi="仿宋" w:cs="仿宋_GB2312"/>
                  <w:color w:val="000000"/>
                  <w:sz w:val="36"/>
                  <w:szCs w:val="36"/>
                  <w:shd w:val="clear" w:color="auto" w:fill="auto"/>
                </w:rPr>
                <m:t>-2019</m:t>
              </m:r>
              <m:r>
                <m:rPr>
                  <m:nor/>
                </m:rPr>
                <w:rPr>
                  <w:rFonts w:ascii="仿宋" w:eastAsia="仿宋" w:hAnsi="仿宋" w:cs="仿宋_GB2312" w:hint="eastAsia"/>
                  <w:color w:val="000000"/>
                  <w:sz w:val="36"/>
                  <w:szCs w:val="36"/>
                  <w:shd w:val="clear" w:color="auto" w:fill="auto"/>
                </w:rPr>
                <m:t>年增量固定资产</m:t>
              </m:r>
            </m:num>
            <m:den>
              <m:r>
                <m:rPr>
                  <m:nor/>
                </m:rPr>
                <w:rPr>
                  <w:rFonts w:ascii="仿宋" w:eastAsia="仿宋" w:hAnsi="仿宋" w:cs="仿宋_GB2312" w:hint="eastAsia"/>
                  <w:color w:val="000000"/>
                  <w:sz w:val="36"/>
                  <w:szCs w:val="36"/>
                  <w:shd w:val="clear" w:color="auto" w:fill="auto"/>
                </w:rPr>
                <m:t>2</m:t>
              </m:r>
            </m:den>
          </m:f>
        </m:oMath>
      </m:oMathPara>
    </w:p>
    <w:p w:rsidR="00983A6E" w:rsidP="00983A6E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（</w:t>
      </w:r>
      <w:r w:rsidR="00FA7BF9"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>1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）</w:t>
      </w:r>
      <w:r w:rsidRPr="00E72F4C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省公司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净利润</w:t>
      </w:r>
      <w:r w:rsidRPr="00E72F4C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数据取自经审计的香港口径年报损益表“</w:t>
      </w:r>
      <w:r w:rsidRPr="00376094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除税及少数股东权益后利润</w:t>
      </w:r>
      <w:r w:rsidRPr="00E72F4C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”项目。</w:t>
      </w:r>
    </w:p>
    <w:p w:rsidR="00F970DE" w:rsidRPr="00F970DE" w:rsidP="00F970DE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（2）</w:t>
      </w:r>
      <w:r w:rsidRPr="00F970DE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固定资产=固定资产净额+在建工程+工程物资+无形资产+长期待摊费用，其中：</w:t>
      </w:r>
    </w:p>
    <w:p w:rsidR="00F970DE" w:rsidP="00F970DE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 w:rsidRPr="00F970DE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固定资产包括上市公司、铁通传送网合建项目、TD-SCDMA、村通建设在内的不同主体核算的固定资产。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相关数据</w:t>
      </w:r>
      <w:r w:rsidRPr="00F970DE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取自上市公司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、铁通公司、T</w:t>
      </w:r>
      <w:r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>D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分公司、通服公司</w:t>
      </w:r>
      <w:r w:rsidRPr="00F970DE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国内口径资产负债表相关项目。</w:t>
      </w:r>
    </w:p>
    <w:p w:rsidR="00983A6E" w:rsidRPr="00800C5D" w:rsidP="00983A6E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（</w:t>
      </w:r>
      <w:r w:rsidR="009D31FE"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>3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）净利润</w:t>
      </w:r>
      <w:r w:rsidR="000535A9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、固定资产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指标完成值保留至万元</w:t>
      </w:r>
      <w:r w:rsidRPr="00800C5D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。</w:t>
      </w:r>
    </w:p>
    <w:p w:rsidR="00DC5947" w:rsidRPr="0089196D" w:rsidP="00DC5947">
      <w:pPr>
        <w:shd w:val="clear" w:color="auto" w:fill="auto"/>
        <w:spacing w:before="156" w:beforeLines="50" w:line="360" w:lineRule="auto"/>
        <w:ind w:firstLine="420" w:firstLineChars="200"/>
        <w:rPr>
          <w:rFonts w:ascii="楷体_GB2312" w:eastAsia="楷体_GB2312" w:hAnsi="仿宋" w:cs="仿宋_GB2312"/>
          <w:b/>
          <w:bCs/>
          <w:color w:val="000000"/>
          <w:sz w:val="36"/>
          <w:szCs w:val="36"/>
        </w:rPr>
      </w:pPr>
      <w:r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（十</w:t>
      </w:r>
      <w:r w:rsidRPr="0089196D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）</w:t>
      </w:r>
      <w:r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激励加分：主营业务收入增幅</w:t>
      </w:r>
      <w:r w:rsidRPr="0089196D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（</w:t>
      </w:r>
      <w:r>
        <w:rPr>
          <w:rFonts w:ascii="楷体_GB2312" w:eastAsia="楷体_GB2312" w:hAnsi="仿宋" w:cs="仿宋_GB2312"/>
          <w:b/>
          <w:bCs/>
          <w:color w:val="000000"/>
          <w:sz w:val="36"/>
          <w:szCs w:val="36"/>
          <w:shd w:val="clear" w:color="auto" w:fill="auto"/>
        </w:rPr>
        <w:t>5</w:t>
      </w:r>
      <w:r w:rsidRPr="0089196D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分）</w:t>
      </w:r>
    </w:p>
    <w:p w:rsidR="00DC5947" w:rsidRPr="00852085" w:rsidP="00DC5947">
      <w:pPr>
        <w:pStyle w:val="ListParagraph"/>
        <w:shd w:val="clear" w:color="auto" w:fill="auto"/>
        <w:spacing w:line="360" w:lineRule="auto"/>
        <w:ind w:firstLine="720"/>
        <w:rPr>
          <w:rFonts w:ascii="仿宋" w:eastAsia="仿宋" w:hAnsi="仿宋" w:cs="仿宋_GB2312"/>
          <w:color w:val="000000"/>
          <w:sz w:val="36"/>
          <w:szCs w:val="36"/>
        </w:rPr>
      </w:pP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1、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考核</w:t>
      </w: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要点</w:t>
      </w:r>
    </w:p>
    <w:p w:rsidR="00DC5947" w:rsidRPr="00852085" w:rsidP="00DC5947">
      <w:pPr>
        <w:pStyle w:val="ListParagraph"/>
        <w:shd w:val="clear" w:color="auto" w:fill="auto"/>
        <w:spacing w:line="360" w:lineRule="auto"/>
        <w:ind w:firstLine="720"/>
        <w:rPr>
          <w:rFonts w:ascii="仿宋" w:eastAsia="仿宋" w:hAnsi="仿宋" w:cstheme="minorBidi"/>
          <w:sz w:val="36"/>
          <w:szCs w:val="36"/>
        </w:rPr>
      </w:pP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本指标考核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省</w:t>
      </w: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公司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主营业务收入增长</w:t>
      </w:r>
      <w:r w:rsidR="00444A69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与行业对标</w:t>
      </w:r>
      <w:r w:rsidR="00612CC0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情况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，引导省公司</w:t>
      </w:r>
      <w:r w:rsidR="00612CC0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积极应对复杂的市场环境，守住移动市场领先，实现四轮驱动高质量协同发展</w:t>
      </w:r>
      <w:r w:rsidRPr="00852085">
        <w:rPr>
          <w:rFonts w:ascii="仿宋" w:eastAsia="仿宋" w:hAnsi="仿宋" w:cstheme="minorBidi" w:hint="eastAsia"/>
          <w:sz w:val="36"/>
          <w:szCs w:val="36"/>
          <w:shd w:val="clear" w:color="auto" w:fill="auto"/>
        </w:rPr>
        <w:t>。</w:t>
      </w:r>
    </w:p>
    <w:p w:rsidR="00DC5947" w:rsidRPr="00852085" w:rsidP="00DC5947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2、计分方法</w:t>
      </w:r>
    </w:p>
    <w:p w:rsidR="00DC5947" w:rsidP="00DC5947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按照</w:t>
      </w:r>
      <w:r w:rsidR="001A49F3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领先目标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考核计分。</w:t>
      </w:r>
    </w:p>
    <w:p w:rsidR="00DC5947" w:rsidP="00DC5947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当主营业务收入</w:t>
      </w:r>
      <w:r w:rsidR="009B7AB2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增幅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完成值不低于</w:t>
      </w:r>
      <w:r w:rsidR="009B7AB2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领先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目标时，得</w:t>
      </w:r>
      <w:r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>5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分；当完成值低于</w:t>
      </w:r>
      <w:r w:rsidR="00504A8E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领先目标下限值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时，不得分；当完成值介于</w:t>
      </w:r>
      <w:r w:rsidRPr="00C93961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[</w:t>
      </w:r>
      <w:r w:rsidR="00504A8E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领先目标下限值，领先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目标</w:t>
      </w:r>
      <w:r w:rsidRPr="00C93961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)区间时，在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[</w:t>
      </w:r>
      <w:r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>0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,</w:t>
      </w:r>
      <w:r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>5</w:t>
      </w:r>
      <w:r w:rsidRPr="00C93961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)间线性得分。</w:t>
      </w:r>
    </w:p>
    <w:p w:rsidR="00DC5947" w:rsidP="00DC5947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3、指标定义、口径及取数来源</w:t>
      </w:r>
    </w:p>
    <w:p w:rsidR="00DC5947" w:rsidP="00DC5947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（1）</w:t>
      </w:r>
      <w:r w:rsidRPr="00E72F4C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省公司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主营业务收入</w:t>
      </w:r>
      <w:r w:rsidRPr="00E72F4C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数据取自经审计的香港口径年报损益表“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通信服务收入</w:t>
      </w:r>
      <w:r w:rsidRPr="00E72F4C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”项目。</w:t>
      </w:r>
    </w:p>
    <w:p w:rsidR="00282D89" w:rsidP="00DC5947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（2）</w:t>
      </w:r>
      <w:r w:rsidR="00B1713A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本省三家运营商主营业务</w:t>
      </w:r>
      <w:r w:rsidRPr="00B1713A" w:rsidR="00B1713A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收入不含铁通公司收入，数据取自工信部发布的12月快报数据，省公司</w:t>
      </w:r>
      <w:r w:rsidR="008A1B9B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主营业务</w:t>
      </w:r>
      <w:r w:rsidRPr="00B1713A" w:rsidR="00B1713A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收入将根据年报数据进行替换。</w:t>
      </w:r>
    </w:p>
    <w:p w:rsidR="00DC5947" w:rsidRPr="00800C5D" w:rsidP="00DC5947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（</w:t>
      </w:r>
      <w:r w:rsidR="00282D89"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>3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）</w:t>
      </w:r>
      <w:r w:rsidR="00EB04CB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主营业务收入增幅指标完成值保留3位小数，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主营业务收入指标完成值保留至万元</w:t>
      </w:r>
      <w:r w:rsidRPr="00800C5D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。</w:t>
      </w:r>
    </w:p>
    <w:p w:rsidR="00B93B5F" w:rsidRPr="0089196D" w:rsidP="00B93B5F">
      <w:pPr>
        <w:shd w:val="clear" w:color="auto" w:fill="auto"/>
        <w:spacing w:before="156" w:beforeLines="50" w:line="360" w:lineRule="auto"/>
        <w:ind w:firstLine="420" w:firstLineChars="200"/>
        <w:rPr>
          <w:rFonts w:ascii="楷体_GB2312" w:eastAsia="楷体_GB2312" w:hAnsi="仿宋" w:cs="仿宋_GB2312"/>
          <w:b/>
          <w:bCs/>
          <w:color w:val="000000"/>
          <w:sz w:val="36"/>
          <w:szCs w:val="36"/>
        </w:rPr>
      </w:pPr>
      <w:r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（十</w:t>
      </w:r>
      <w:r w:rsidR="00F82111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一</w:t>
      </w:r>
      <w:r w:rsidRPr="0089196D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）</w:t>
      </w:r>
      <w:r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激励加分：</w:t>
      </w:r>
      <w:r w:rsidR="005A4032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净利润率</w:t>
      </w:r>
      <w:r w:rsidRPr="0089196D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（</w:t>
      </w:r>
      <w:r>
        <w:rPr>
          <w:rFonts w:ascii="楷体_GB2312" w:eastAsia="楷体_GB2312" w:hAnsi="仿宋" w:cs="仿宋_GB2312"/>
          <w:b/>
          <w:bCs/>
          <w:color w:val="000000"/>
          <w:sz w:val="36"/>
          <w:szCs w:val="36"/>
          <w:shd w:val="clear" w:color="auto" w:fill="auto"/>
        </w:rPr>
        <w:t>5</w:t>
      </w:r>
      <w:r w:rsidRPr="0089196D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分）</w:t>
      </w:r>
    </w:p>
    <w:p w:rsidR="00B93B5F" w:rsidRPr="00852085" w:rsidP="00B93B5F">
      <w:pPr>
        <w:pStyle w:val="ListParagraph"/>
        <w:shd w:val="clear" w:color="auto" w:fill="auto"/>
        <w:spacing w:line="360" w:lineRule="auto"/>
        <w:ind w:firstLine="720"/>
        <w:rPr>
          <w:rFonts w:ascii="仿宋" w:eastAsia="仿宋" w:hAnsi="仿宋" w:cs="仿宋_GB2312"/>
          <w:color w:val="000000"/>
          <w:sz w:val="36"/>
          <w:szCs w:val="36"/>
        </w:rPr>
      </w:pP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1、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考核</w:t>
      </w: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要点</w:t>
      </w:r>
    </w:p>
    <w:p w:rsidR="00B93B5F" w:rsidRPr="00852085" w:rsidP="00B93B5F">
      <w:pPr>
        <w:pStyle w:val="ListParagraph"/>
        <w:shd w:val="clear" w:color="auto" w:fill="auto"/>
        <w:spacing w:line="360" w:lineRule="auto"/>
        <w:ind w:firstLine="720"/>
        <w:rPr>
          <w:rFonts w:ascii="仿宋" w:eastAsia="仿宋" w:hAnsi="仿宋" w:cstheme="minorBidi"/>
          <w:sz w:val="36"/>
          <w:szCs w:val="36"/>
        </w:rPr>
      </w:pP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本指标考核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省</w:t>
      </w: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公司</w:t>
      </w:r>
      <w:r w:rsidR="00E94D7E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盈利能力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情况，引导省公司</w:t>
      </w:r>
      <w:r w:rsidR="00DE6ECA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打造低成</w:t>
      </w:r>
      <w:r w:rsidR="00DE6ECA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本高效运营优势，保持</w:t>
      </w:r>
      <w:r w:rsidRPr="00DE6ECA" w:rsidR="00DE6ECA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公司盈利能力在央企与国际一流运营商中的领先水平</w:t>
      </w:r>
      <w:r w:rsidRPr="00852085">
        <w:rPr>
          <w:rFonts w:ascii="仿宋" w:eastAsia="仿宋" w:hAnsi="仿宋" w:cstheme="minorBidi" w:hint="eastAsia"/>
          <w:sz w:val="36"/>
          <w:szCs w:val="36"/>
          <w:shd w:val="clear" w:color="auto" w:fill="auto"/>
        </w:rPr>
        <w:t>。</w:t>
      </w:r>
    </w:p>
    <w:p w:rsidR="00B93B5F" w:rsidRPr="00852085" w:rsidP="00B93B5F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2、计分方法</w:t>
      </w:r>
    </w:p>
    <w:p w:rsidR="00B93B5F" w:rsidP="00B93B5F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按照领先目标考核计分。</w:t>
      </w:r>
    </w:p>
    <w:p w:rsidR="00B93B5F" w:rsidP="00B93B5F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当</w:t>
      </w:r>
      <w:r w:rsidR="00DE6ECA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净利润率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完成值不低于领先目标时，得</w:t>
      </w:r>
      <w:r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>5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分；当完成值低于领先目标下限值时，不得分；当完成值介于</w:t>
      </w:r>
      <w:r w:rsidRPr="00C93961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[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领先目标下限值，领先目标</w:t>
      </w:r>
      <w:r w:rsidRPr="00C93961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)区间时，在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[</w:t>
      </w:r>
      <w:r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>0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,</w:t>
      </w:r>
      <w:r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>5</w:t>
      </w:r>
      <w:r w:rsidRPr="00C93961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)间线性得分。</w:t>
      </w:r>
    </w:p>
    <w:p w:rsidR="00B93B5F" w:rsidP="00B93B5F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 w:rsidRPr="0085208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3、指标定义、口径及取数来源</w:t>
      </w:r>
    </w:p>
    <w:p w:rsidR="009E63B6" w:rsidRPr="009E63B6" w:rsidP="00B93B5F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m:oMathPara>
        <m:oMath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净利润率=</m:t>
          </m:r>
          <m:f>
            <m:fPr>
              <m:ctrlPr>
                <w:rPr>
                  <w:rFonts w:ascii="Cambria Math" w:eastAsia="仿宋" w:hAnsi="Cambria Math" w:cs="仿宋_GB2312"/>
                  <w:color w:val="000000"/>
                  <w:sz w:val="36"/>
                  <w:szCs w:val="36"/>
                </w:rPr>
              </m:ctrlPr>
            </m:fPr>
            <m:num>
              <m:r>
                <m:rPr>
                  <m:nor/>
                </m:rPr>
                <w:rPr>
                  <w:rFonts w:ascii="仿宋" w:eastAsia="仿宋" w:hAnsi="仿宋" w:cs="仿宋_GB2312" w:hint="eastAsia"/>
                  <w:color w:val="000000"/>
                  <w:sz w:val="36"/>
                  <w:szCs w:val="36"/>
                  <w:shd w:val="clear" w:color="auto" w:fill="auto"/>
                </w:rPr>
                <m:t>净利润</m:t>
              </m:r>
            </m:num>
            <m:den>
              <m:r>
                <m:rPr>
                  <m:nor/>
                </m:rPr>
                <w:rPr>
                  <w:rFonts w:ascii="仿宋" w:eastAsia="仿宋" w:hAnsi="仿宋" w:cs="仿宋_GB2312" w:hint="eastAsia"/>
                  <w:color w:val="000000"/>
                  <w:sz w:val="36"/>
                  <w:szCs w:val="36"/>
                  <w:shd w:val="clear" w:color="auto" w:fill="auto"/>
                </w:rPr>
                <m:t>主营业务收入</m:t>
              </m:r>
            </m:den>
          </m:f>
          <m:r>
            <m:rPr>
              <m:nor/>
            </m:rPr>
            <w:rPr>
              <w:rFonts w:ascii="仿宋" w:eastAsia="仿宋" w:hAnsi="仿宋" w:cs="仿宋_GB2312"/>
              <w:color w:val="000000"/>
              <w:sz w:val="36"/>
              <w:szCs w:val="36"/>
              <w:shd w:val="clear" w:color="auto" w:fill="auto"/>
            </w:rPr>
            <m:t>×100</m:t>
          </m:r>
          <m:r>
            <m:rPr>
              <m:nor/>
            </m:rPr>
            <w:rPr>
              <w:rFonts w:ascii="仿宋" w:eastAsia="仿宋" w:hAnsi="仿宋" w:cs="仿宋_GB2312" w:hint="eastAsia"/>
              <w:color w:val="000000"/>
              <w:sz w:val="36"/>
              <w:szCs w:val="36"/>
              <w:shd w:val="clear" w:color="auto" w:fill="auto"/>
            </w:rPr>
            <m:t>%</m:t>
          </m:r>
        </m:oMath>
      </m:oMathPara>
    </w:p>
    <w:p w:rsidR="00247706" w:rsidP="00B93B5F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（1）</w:t>
      </w:r>
      <w:r w:rsidRPr="00247706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净利润数据取自经审计的香港口径年报损益表“除税及少数股东权益后利润”项目。</w:t>
      </w:r>
    </w:p>
    <w:p w:rsidR="00B93B5F" w:rsidP="00B93B5F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（2）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主营业务收入</w:t>
      </w:r>
      <w:r w:rsidRPr="00E72F4C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数据取自经审计的香港口径年报损益表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“通信服务收入”项目</w:t>
      </w:r>
      <w:r w:rsidRPr="00E72F4C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。</w:t>
      </w:r>
    </w:p>
    <w:p w:rsidR="00B93B5F" w:rsidRPr="00B93B5F" w:rsidP="00B93B5F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（</w:t>
      </w:r>
      <w:r w:rsidR="00947C3E">
        <w:rPr>
          <w:rFonts w:ascii="仿宋" w:eastAsia="仿宋" w:hAnsi="仿宋" w:cs="仿宋_GB2312"/>
          <w:color w:val="000000"/>
          <w:sz w:val="36"/>
          <w:szCs w:val="36"/>
          <w:shd w:val="clear" w:color="auto" w:fill="auto"/>
        </w:rPr>
        <w:t>3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）</w:t>
      </w:r>
      <w:r w:rsidR="00947C3E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净利润率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指标完成值保留3位小数，</w:t>
      </w:r>
      <w:r w:rsidR="00947C3E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净利润、</w:t>
      </w: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主营业务收入指标完成值保留至万元</w:t>
      </w:r>
      <w:r w:rsidRPr="00800C5D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。</w:t>
      </w:r>
    </w:p>
    <w:p w:rsidR="0067402F" w:rsidP="002D7402">
      <w:pPr>
        <w:shd w:val="clear" w:color="auto" w:fill="auto"/>
        <w:spacing w:before="156" w:beforeLines="50" w:line="360" w:lineRule="auto"/>
        <w:ind w:firstLine="420" w:firstLineChars="200"/>
        <w:rPr>
          <w:rFonts w:ascii="楷体_GB2312" w:eastAsia="楷体_GB2312" w:hAnsi="仿宋" w:cs="仿宋_GB2312"/>
          <w:b/>
          <w:bCs/>
          <w:color w:val="000000"/>
          <w:sz w:val="36"/>
          <w:szCs w:val="36"/>
        </w:rPr>
      </w:pPr>
      <w:r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（十二</w:t>
      </w:r>
      <w:r w:rsidRPr="00BD13A6" w:rsidR="0067311F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）管理控制事项（-10分）</w:t>
      </w:r>
      <w:bookmarkStart w:id="80" w:name="_Toc183926402"/>
      <w:bookmarkStart w:id="81" w:name="_Toc183926840"/>
      <w:bookmarkStart w:id="82" w:name="_Toc184120429"/>
      <w:bookmarkStart w:id="83" w:name="_Toc213827651"/>
      <w:bookmarkStart w:id="84" w:name="_Toc343001865"/>
      <w:bookmarkStart w:id="85" w:name="_Toc343002941"/>
      <w:bookmarkStart w:id="86" w:name="_Toc343002978"/>
    </w:p>
    <w:p w:rsidR="0067402F" w:rsidP="0067402F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对于</w:t>
      </w:r>
      <w:r w:rsidR="002957BB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省</w:t>
      </w:r>
      <w:r w:rsidRPr="0067402F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公司发生影响公司外部形象、违反公司内部管控要求和部委管控要求的重大事件，总部根据各类事项的影响程度核定扣减的分值。在公司的生产经营和日常管理中，总部各专业部门均会印发具体管理办法，确保各项管理职责落实与经营管理目标实现。每年末，各专业部门将根</w:t>
      </w:r>
      <w:r w:rsidR="00AC5F12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据管理办</w:t>
      </w:r>
      <w:r w:rsidR="00AC5F12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法及日常管理监控情况，对管理控制事项出现重大事件的情况</w:t>
      </w:r>
      <w:r w:rsidRPr="0067402F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，提出扣分建议汇总至总部财务部，报管理层办公会讨论决策通过。同一事项造成的考核扣分，以孰高认定，不重复扣分。本部分最多扣减10分。</w:t>
      </w:r>
    </w:p>
    <w:p w:rsidR="0067402F" w:rsidP="0067402F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影响公司外部形象的重大事件包括：国家监管部门查处重大问题；发生重大负面舆情；外部审计发现重大问题；发生</w:t>
      </w:r>
      <w:r w:rsidRPr="0067402F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重大法律纠纷和违规事项。</w:t>
      </w:r>
    </w:p>
    <w:p w:rsidR="0067402F" w:rsidP="0067402F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color w:val="000000"/>
          <w:sz w:val="36"/>
          <w:szCs w:val="36"/>
        </w:rPr>
      </w:pPr>
      <w:r w:rsidRPr="0067402F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违反公司内部管控要求的重大事件包括：</w:t>
      </w:r>
      <w:r w:rsidR="00897E7D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发生重大网络、系统故障；发生影响客户满意度的重大事件；</w:t>
      </w:r>
      <w:r w:rsidR="00161215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内部检查</w:t>
      </w:r>
      <w:r w:rsidRPr="0067402F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发现重大问题或内控缺陷；</w:t>
      </w:r>
      <w:r w:rsidRPr="00626E67" w:rsidR="00626E67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发生违反资金集中度提升管理要求的事项</w:t>
      </w:r>
      <w:r w:rsidR="00626E67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；</w:t>
      </w:r>
      <w:r w:rsidRPr="0067402F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发生突破预算刚性管控的事项。</w:t>
      </w:r>
    </w:p>
    <w:p w:rsidR="0067402F" w:rsidRPr="0067402F" w:rsidP="0067402F">
      <w:pPr>
        <w:shd w:val="clear" w:color="auto" w:fill="auto"/>
        <w:spacing w:line="360" w:lineRule="auto"/>
        <w:ind w:firstLine="420" w:firstLineChars="200"/>
        <w:rPr>
          <w:rFonts w:ascii="楷体_GB2312" w:eastAsia="楷体_GB2312" w:hAnsi="仿宋" w:cs="仿宋_GB2312"/>
          <w:b/>
          <w:bCs/>
          <w:color w:val="000000"/>
          <w:sz w:val="36"/>
          <w:szCs w:val="36"/>
        </w:rPr>
      </w:pPr>
      <w:r w:rsidRPr="0067402F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违反部委管控要求的重大事件包括：</w:t>
      </w:r>
      <w:r w:rsidRPr="00897E7D" w:rsidR="00897E7D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发生违反网络与信息安全管理规定的重大事件（包含实名制、交通战备）</w:t>
      </w:r>
      <w:r w:rsidR="00897E7D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；</w:t>
      </w:r>
      <w:r w:rsidRPr="0067402F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发生生产安全重大责任事故；</w:t>
      </w:r>
      <w:r w:rsidRPr="00897E7D" w:rsidR="00897E7D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发生违反共建共享、节能减排和互联互通规定的重大事件</w:t>
      </w:r>
      <w:r w:rsidR="00897E7D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；</w:t>
      </w:r>
      <w:r w:rsidR="00875FFB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发生重大失、泄密事件；</w:t>
      </w:r>
      <w:r w:rsidR="00D5508B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发生</w:t>
      </w:r>
      <w:r w:rsidR="004F31BA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未能按要求清理拖欠民营企业账款造成不良影响事件</w:t>
      </w:r>
      <w:r w:rsidR="00911617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；发生</w:t>
      </w:r>
      <w:r w:rsidR="00980477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违规采购、</w:t>
      </w:r>
      <w:r w:rsidRPr="00980477" w:rsidR="00980477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未按计划落实IPv6规模部署</w:t>
      </w:r>
      <w:r w:rsidR="00980477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等</w:t>
      </w:r>
      <w:r w:rsidR="00763BE2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其他</w:t>
      </w:r>
      <w:r w:rsidR="00911617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事件</w:t>
      </w:r>
      <w:r w:rsidR="00875FFB">
        <w:rPr>
          <w:rFonts w:ascii="仿宋" w:eastAsia="仿宋" w:hAnsi="仿宋" w:cs="仿宋_GB2312" w:hint="eastAsia"/>
          <w:color w:val="000000"/>
          <w:sz w:val="36"/>
          <w:szCs w:val="36"/>
          <w:shd w:val="clear" w:color="auto" w:fill="auto"/>
        </w:rPr>
        <w:t>。</w:t>
      </w:r>
    </w:p>
    <w:p w:rsidR="0067402F" w:rsidRPr="0067402F" w:rsidP="002D7402">
      <w:pPr>
        <w:pStyle w:val="Heading1"/>
        <w:keepNext w:val="0"/>
        <w:keepLines w:val="0"/>
        <w:widowControl w:val="0"/>
        <w:shd w:val="clear" w:color="auto" w:fill="auto"/>
        <w:spacing w:before="156" w:beforeLines="50" w:after="0" w:line="360" w:lineRule="auto"/>
        <w:ind w:firstLine="420" w:firstLineChars="200"/>
        <w:rPr>
          <w:rFonts w:ascii="黑体" w:eastAsia="黑体" w:hAnsi="黑体" w:cs="黑体"/>
          <w:b w:val="0"/>
          <w:bCs w:val="0"/>
          <w:color w:val="000000"/>
          <w:sz w:val="36"/>
          <w:szCs w:val="36"/>
          <w:lang w:eastAsia="zh-CN"/>
        </w:rPr>
      </w:pPr>
      <w:r w:rsidRPr="0067402F">
        <w:rPr>
          <w:rFonts w:ascii="黑体" w:eastAsia="黑体" w:hAnsi="黑体" w:cs="黑体" w:hint="eastAsia"/>
          <w:b w:val="0"/>
          <w:bCs w:val="0"/>
          <w:color w:val="000000"/>
          <w:sz w:val="36"/>
          <w:szCs w:val="36"/>
          <w:shd w:val="clear" w:color="auto" w:fill="auto"/>
          <w:lang w:eastAsia="zh-CN"/>
        </w:rPr>
        <w:t>三、</w:t>
      </w:r>
      <w:bookmarkEnd w:id="80"/>
      <w:bookmarkEnd w:id="81"/>
      <w:bookmarkEnd w:id="82"/>
      <w:bookmarkEnd w:id="83"/>
      <w:bookmarkEnd w:id="84"/>
      <w:bookmarkEnd w:id="85"/>
      <w:bookmarkEnd w:id="86"/>
      <w:r w:rsidRPr="0067402F">
        <w:rPr>
          <w:rFonts w:ascii="黑体" w:eastAsia="黑体" w:hAnsi="黑体" w:cs="黑体" w:hint="eastAsia"/>
          <w:b w:val="0"/>
          <w:bCs w:val="0"/>
          <w:color w:val="000000"/>
          <w:sz w:val="36"/>
          <w:szCs w:val="36"/>
          <w:shd w:val="clear" w:color="auto" w:fill="auto"/>
          <w:lang w:eastAsia="zh-CN"/>
        </w:rPr>
        <w:t>考核结果及应用</w:t>
      </w:r>
    </w:p>
    <w:p w:rsidR="0067402F" w:rsidRPr="0067402F" w:rsidP="002D7402">
      <w:pPr>
        <w:shd w:val="clear" w:color="auto" w:fill="auto"/>
        <w:spacing w:before="156" w:beforeLines="50" w:line="360" w:lineRule="auto"/>
        <w:ind w:firstLine="420" w:firstLineChars="200"/>
        <w:rPr>
          <w:rFonts w:ascii="楷体_GB2312" w:eastAsia="楷体_GB2312" w:hAnsi="仿宋" w:cs="仿宋_GB2312"/>
          <w:b/>
          <w:bCs/>
          <w:color w:val="000000"/>
          <w:sz w:val="36"/>
          <w:szCs w:val="36"/>
        </w:rPr>
      </w:pPr>
      <w:r w:rsidRPr="0067402F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（一）考核结果</w:t>
      </w:r>
    </w:p>
    <w:p w:rsidR="0067402F" w:rsidRPr="00C44A72" w:rsidP="0067402F">
      <w:pPr>
        <w:widowControl/>
        <w:shd w:val="clear" w:color="auto" w:fill="auto"/>
        <w:spacing w:line="360" w:lineRule="auto"/>
        <w:ind w:firstLine="602"/>
        <w:jc w:val="left"/>
        <w:rPr>
          <w:rFonts w:ascii="仿宋" w:eastAsia="仿宋" w:hAnsi="仿宋" w:cs="仿宋_GB2312"/>
          <w:sz w:val="36"/>
          <w:szCs w:val="36"/>
        </w:rPr>
      </w:pPr>
      <w:r w:rsidRPr="00C44A72">
        <w:rPr>
          <w:rFonts w:ascii="仿宋" w:eastAsia="仿宋" w:hAnsi="仿宋" w:cs="仿宋_GB2312" w:hint="eastAsia"/>
          <w:sz w:val="36"/>
          <w:szCs w:val="36"/>
          <w:shd w:val="clear" w:color="auto" w:fill="auto"/>
        </w:rPr>
        <w:t>业绩考核结果评价各单位年度经营业绩完成情况，以业绩考核得分方式体现。</w:t>
      </w:r>
    </w:p>
    <w:p w:rsidR="0067402F" w:rsidRPr="000F1068" w:rsidP="0067402F">
      <w:pPr>
        <w:widowControl/>
        <w:shd w:val="clear" w:color="auto" w:fill="auto"/>
        <w:spacing w:line="360" w:lineRule="auto"/>
        <w:ind w:firstLine="602"/>
        <w:jc w:val="left"/>
        <w:rPr>
          <w:rFonts w:ascii="仿宋" w:eastAsia="仿宋" w:hAnsi="仿宋" w:cs="仿宋_GB2312"/>
          <w:color w:val="000000"/>
          <w:sz w:val="36"/>
          <w:szCs w:val="36"/>
        </w:rPr>
      </w:pPr>
      <m:oMathPara>
        <m:oMath>
          <m:r>
            <m:rPr>
              <m:sty m:val="p"/>
            </m:rPr>
            <w:rPr>
              <w:rFonts w:ascii="Cambria Math" w:eastAsia="仿宋" w:hAnsi="Cambria Math" w:cs="仿宋_GB2312" w:hint="eastAsia"/>
              <w:color w:val="000000"/>
              <w:sz w:val="36"/>
              <w:szCs w:val="36"/>
              <w:shd w:val="clear" w:color="auto" w:fill="auto"/>
            </w:rPr>
            <m:t>业绩考核最终得分</m:t>
          </m:r>
          <m:r>
            <m:rPr>
              <m:sty m:val="p"/>
            </m:rPr>
            <w:rPr>
              <w:rFonts w:ascii="Cambria Math" w:eastAsia="仿宋" w:hAnsi="Cambria Math" w:cs="仿宋_GB2312" w:hint="eastAsia"/>
              <w:color w:val="000000"/>
              <w:sz w:val="36"/>
              <w:szCs w:val="36"/>
              <w:shd w:val="clear" w:color="auto" w:fill="auto"/>
            </w:rPr>
            <m:t>=</m:t>
          </m:r>
          <m:r>
            <m:rPr>
              <m:sty m:val="p"/>
            </m:rPr>
            <w:rPr>
              <w:rFonts w:ascii="Cambria Math" w:eastAsia="仿宋" w:hAnsi="Cambria Math" w:cs="仿宋_GB2312" w:hint="eastAsia"/>
              <w:color w:val="000000"/>
              <w:sz w:val="36"/>
              <w:szCs w:val="36"/>
              <w:shd w:val="clear" w:color="auto" w:fill="auto"/>
            </w:rPr>
            <m:t>考核主指标得分</m:t>
          </m:r>
          <m:r>
            <m:rPr>
              <m:sty m:val="p"/>
            </m:rPr>
            <w:rPr>
              <w:rFonts w:ascii="Cambria Math" w:eastAsia="仿宋" w:hAnsi="Cambria Math" w:cs="仿宋_GB2312" w:hint="eastAsia"/>
              <w:color w:val="000000"/>
              <w:sz w:val="36"/>
              <w:szCs w:val="36"/>
              <w:shd w:val="clear" w:color="auto" w:fill="auto"/>
            </w:rPr>
            <m:t>+</m:t>
          </m:r>
          <m:r>
            <m:rPr>
              <m:sty m:val="p"/>
            </m:rPr>
            <w:rPr>
              <w:rFonts w:ascii="Cambria Math" w:eastAsia="仿宋" w:hAnsi="Cambria Math" w:cs="仿宋_GB2312" w:hint="eastAsia"/>
              <w:color w:val="000000"/>
              <w:sz w:val="36"/>
              <w:szCs w:val="36"/>
              <w:shd w:val="clear" w:color="auto" w:fill="auto"/>
            </w:rPr>
            <m:t>激励加分</m:t>
          </m:r>
          <m:r>
            <m:rPr>
              <m:sty m:val="p"/>
            </m:rPr>
            <w:rPr>
              <w:rFonts w:ascii="微软雅黑" w:eastAsia="微软雅黑" w:hAnsi="微软雅黑" w:cs="微软雅黑" w:hint="eastAsia"/>
              <w:color w:val="000000"/>
              <w:sz w:val="36"/>
              <w:szCs w:val="36"/>
              <w:shd w:val="clear" w:color="auto" w:fill="auto"/>
            </w:rPr>
            <m:t>-</m:t>
          </m:r>
          <m:r>
            <m:rPr>
              <m:sty m:val="p"/>
            </m:rPr>
            <w:rPr>
              <w:rFonts w:ascii="Cambria Math" w:eastAsia="仿宋" w:hAnsi="Cambria Math" w:cs="仿宋_GB2312" w:hint="eastAsia"/>
              <w:color w:val="000000"/>
              <w:sz w:val="36"/>
              <w:szCs w:val="36"/>
              <w:shd w:val="clear" w:color="auto" w:fill="auto"/>
            </w:rPr>
            <m:t>管理控制事项扣分</m:t>
          </m:r>
        </m:oMath>
      </m:oMathPara>
    </w:p>
    <w:p w:rsidR="000F1068" w:rsidRPr="00C44A72" w:rsidP="000F1068">
      <w:pPr>
        <w:widowControl/>
        <w:shd w:val="clear" w:color="auto" w:fill="auto"/>
        <w:spacing w:line="360" w:lineRule="auto"/>
        <w:ind w:firstLine="420" w:firstLineChars="200"/>
        <w:jc w:val="left"/>
        <w:rPr>
          <w:rFonts w:ascii="仿宋" w:eastAsia="仿宋" w:hAnsi="仿宋" w:cs="仿宋_GB2312"/>
          <w:sz w:val="36"/>
          <w:szCs w:val="36"/>
        </w:rPr>
      </w:pPr>
      <w:r>
        <w:rPr>
          <w:rFonts w:ascii="仿宋" w:eastAsia="仿宋" w:hAnsi="仿宋" w:cs="仿宋_GB2312" w:hint="eastAsia"/>
          <w:sz w:val="36"/>
          <w:szCs w:val="36"/>
          <w:shd w:val="clear" w:color="auto" w:fill="auto"/>
        </w:rPr>
        <w:t>其中，业绩考核主指标得分为</w:t>
      </w:r>
      <w:r w:rsidR="00ED24C8">
        <w:rPr>
          <w:rFonts w:ascii="仿宋" w:eastAsia="仿宋" w:hAnsi="仿宋" w:cs="仿宋_GB2312" w:hint="eastAsia"/>
          <w:sz w:val="36"/>
          <w:szCs w:val="36"/>
          <w:shd w:val="clear" w:color="auto" w:fill="auto"/>
        </w:rPr>
        <w:t>合计得分</w:t>
      </w:r>
      <w:r>
        <w:rPr>
          <w:rFonts w:ascii="仿宋" w:eastAsia="仿宋" w:hAnsi="仿宋" w:cs="仿宋_GB2312" w:hint="eastAsia"/>
          <w:sz w:val="36"/>
          <w:szCs w:val="36"/>
          <w:shd w:val="clear" w:color="auto" w:fill="auto"/>
        </w:rPr>
        <w:t>在1</w:t>
      </w:r>
      <w:r>
        <w:rPr>
          <w:rFonts w:ascii="仿宋" w:eastAsia="仿宋" w:hAnsi="仿宋" w:cs="仿宋_GB2312"/>
          <w:sz w:val="36"/>
          <w:szCs w:val="36"/>
          <w:shd w:val="clear" w:color="auto" w:fill="auto"/>
        </w:rPr>
        <w:t>00</w:t>
      </w:r>
      <w:r>
        <w:rPr>
          <w:rFonts w:ascii="仿宋" w:eastAsia="仿宋" w:hAnsi="仿宋" w:cs="仿宋_GB2312" w:hint="eastAsia"/>
          <w:sz w:val="36"/>
          <w:szCs w:val="36"/>
          <w:shd w:val="clear" w:color="auto" w:fill="auto"/>
        </w:rPr>
        <w:t>分以内</w:t>
      </w:r>
      <w:r w:rsidR="00E8574B">
        <w:rPr>
          <w:rFonts w:ascii="仿宋" w:eastAsia="仿宋" w:hAnsi="仿宋" w:cs="仿宋_GB2312" w:hint="eastAsia"/>
          <w:sz w:val="36"/>
          <w:szCs w:val="36"/>
          <w:shd w:val="clear" w:color="auto" w:fill="auto"/>
        </w:rPr>
        <w:t>（含1</w:t>
      </w:r>
      <w:r w:rsidR="00E8574B">
        <w:rPr>
          <w:rFonts w:ascii="仿宋" w:eastAsia="仿宋" w:hAnsi="仿宋" w:cs="仿宋_GB2312"/>
          <w:sz w:val="36"/>
          <w:szCs w:val="36"/>
          <w:shd w:val="clear" w:color="auto" w:fill="auto"/>
        </w:rPr>
        <w:t>00</w:t>
      </w:r>
      <w:r w:rsidR="00E8574B">
        <w:rPr>
          <w:rFonts w:ascii="仿宋" w:eastAsia="仿宋" w:hAnsi="仿宋" w:cs="仿宋_GB2312" w:hint="eastAsia"/>
          <w:sz w:val="36"/>
          <w:szCs w:val="36"/>
          <w:shd w:val="clear" w:color="auto" w:fill="auto"/>
        </w:rPr>
        <w:t>分）</w:t>
      </w:r>
      <w:r>
        <w:rPr>
          <w:rFonts w:ascii="仿宋" w:eastAsia="仿宋" w:hAnsi="仿宋" w:cs="仿宋_GB2312" w:hint="eastAsia"/>
          <w:sz w:val="36"/>
          <w:szCs w:val="36"/>
          <w:shd w:val="clear" w:color="auto" w:fill="auto"/>
        </w:rPr>
        <w:t>的</w:t>
      </w:r>
      <w:r w:rsidR="00ED24C8">
        <w:rPr>
          <w:rFonts w:ascii="仿宋" w:eastAsia="仿宋" w:hAnsi="仿宋" w:cs="仿宋_GB2312" w:hint="eastAsia"/>
          <w:sz w:val="36"/>
          <w:szCs w:val="36"/>
          <w:shd w:val="clear" w:color="auto" w:fill="auto"/>
        </w:rPr>
        <w:t>部分</w:t>
      </w:r>
      <w:r>
        <w:rPr>
          <w:rFonts w:ascii="仿宋" w:eastAsia="仿宋" w:hAnsi="仿宋" w:cs="仿宋_GB2312" w:hint="eastAsia"/>
          <w:sz w:val="36"/>
          <w:szCs w:val="36"/>
          <w:shd w:val="clear" w:color="auto" w:fill="auto"/>
        </w:rPr>
        <w:t>，激励加分为</w:t>
      </w:r>
      <w:r w:rsidR="00ED24C8">
        <w:rPr>
          <w:rFonts w:ascii="仿宋" w:eastAsia="仿宋" w:hAnsi="仿宋" w:cs="仿宋_GB2312" w:hint="eastAsia"/>
          <w:sz w:val="36"/>
          <w:szCs w:val="36"/>
          <w:shd w:val="clear" w:color="auto" w:fill="auto"/>
        </w:rPr>
        <w:t>合计得分</w:t>
      </w:r>
      <w:r>
        <w:rPr>
          <w:rFonts w:ascii="仿宋" w:eastAsia="仿宋" w:hAnsi="仿宋" w:cs="仿宋_GB2312" w:hint="eastAsia"/>
          <w:sz w:val="36"/>
          <w:szCs w:val="36"/>
          <w:shd w:val="clear" w:color="auto" w:fill="auto"/>
        </w:rPr>
        <w:t>超过1</w:t>
      </w:r>
      <w:r>
        <w:rPr>
          <w:rFonts w:ascii="仿宋" w:eastAsia="仿宋" w:hAnsi="仿宋" w:cs="仿宋_GB2312"/>
          <w:sz w:val="36"/>
          <w:szCs w:val="36"/>
          <w:shd w:val="clear" w:color="auto" w:fill="auto"/>
        </w:rPr>
        <w:t>00</w:t>
      </w:r>
      <w:r>
        <w:rPr>
          <w:rFonts w:ascii="仿宋" w:eastAsia="仿宋" w:hAnsi="仿宋" w:cs="仿宋_GB2312" w:hint="eastAsia"/>
          <w:sz w:val="36"/>
          <w:szCs w:val="36"/>
          <w:shd w:val="clear" w:color="auto" w:fill="auto"/>
        </w:rPr>
        <w:t>分的</w:t>
      </w:r>
      <w:r w:rsidR="00ED24C8">
        <w:rPr>
          <w:rFonts w:ascii="仿宋" w:eastAsia="仿宋" w:hAnsi="仿宋" w:cs="仿宋_GB2312" w:hint="eastAsia"/>
          <w:sz w:val="36"/>
          <w:szCs w:val="36"/>
          <w:shd w:val="clear" w:color="auto" w:fill="auto"/>
        </w:rPr>
        <w:t>部分</w:t>
      </w:r>
      <w:r>
        <w:rPr>
          <w:rFonts w:ascii="仿宋" w:eastAsia="仿宋" w:hAnsi="仿宋" w:cs="仿宋_GB2312" w:hint="eastAsia"/>
          <w:sz w:val="36"/>
          <w:szCs w:val="36"/>
          <w:shd w:val="clear" w:color="auto" w:fill="auto"/>
        </w:rPr>
        <w:t>。</w:t>
      </w:r>
    </w:p>
    <w:p w:rsidR="0067402F" w:rsidRPr="0067402F" w:rsidP="002D7402">
      <w:pPr>
        <w:shd w:val="clear" w:color="auto" w:fill="auto"/>
        <w:spacing w:before="156" w:beforeLines="50" w:line="360" w:lineRule="auto"/>
        <w:ind w:firstLine="420" w:firstLineChars="200"/>
        <w:rPr>
          <w:rFonts w:ascii="楷体_GB2312" w:eastAsia="楷体_GB2312" w:hAnsi="仿宋" w:cs="仿宋_GB2312"/>
          <w:b/>
          <w:bCs/>
          <w:color w:val="000000"/>
          <w:sz w:val="36"/>
          <w:szCs w:val="36"/>
        </w:rPr>
      </w:pPr>
      <w:r w:rsidRPr="0067402F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（二）业绩考核得分与整体人工成本、劳务费挂钩</w:t>
      </w:r>
    </w:p>
    <w:p w:rsidR="0067402F" w:rsidRPr="00C44A72" w:rsidP="000F1068">
      <w:pPr>
        <w:widowControl/>
        <w:shd w:val="clear" w:color="auto" w:fill="auto"/>
        <w:spacing w:line="360" w:lineRule="auto"/>
        <w:ind w:firstLine="420" w:firstLineChars="200"/>
        <w:jc w:val="left"/>
        <w:rPr>
          <w:rFonts w:ascii="仿宋" w:eastAsia="仿宋" w:hAnsi="仿宋" w:cs="仿宋_GB2312"/>
          <w:sz w:val="36"/>
          <w:szCs w:val="36"/>
        </w:rPr>
      </w:pPr>
      <w:r w:rsidRPr="00C44A72">
        <w:rPr>
          <w:rFonts w:ascii="仿宋" w:eastAsia="仿宋" w:hAnsi="仿宋" w:cs="仿宋_GB2312" w:hint="eastAsia"/>
          <w:sz w:val="36"/>
          <w:szCs w:val="36"/>
          <w:shd w:val="clear" w:color="auto" w:fill="auto"/>
        </w:rPr>
        <w:t>201</w:t>
      </w:r>
      <w:r w:rsidRPr="00C44A72">
        <w:rPr>
          <w:rFonts w:ascii="仿宋" w:eastAsia="仿宋" w:hAnsi="仿宋" w:cs="仿宋_GB2312"/>
          <w:sz w:val="36"/>
          <w:szCs w:val="36"/>
          <w:shd w:val="clear" w:color="auto" w:fill="auto"/>
        </w:rPr>
        <w:t>9</w:t>
      </w:r>
      <w:r w:rsidRPr="00C44A72" w:rsidR="002D7402">
        <w:rPr>
          <w:rFonts w:ascii="仿宋" w:eastAsia="仿宋" w:hAnsi="仿宋" w:cs="仿宋_GB2312" w:hint="eastAsia"/>
          <w:sz w:val="36"/>
          <w:szCs w:val="36"/>
          <w:shd w:val="clear" w:color="auto" w:fill="auto"/>
        </w:rPr>
        <w:t>年，各单位</w:t>
      </w:r>
      <w:r w:rsidRPr="00C44A72">
        <w:rPr>
          <w:rFonts w:ascii="仿宋" w:eastAsia="仿宋" w:hAnsi="仿宋" w:cs="仿宋_GB2312" w:hint="eastAsia"/>
          <w:sz w:val="36"/>
          <w:szCs w:val="36"/>
          <w:shd w:val="clear" w:color="auto" w:fill="auto"/>
        </w:rPr>
        <w:t>人工成本和劳务费预算分为固定部分和变动部分，固定部分不与业绩考核得分挂钩，变动部分与KPI业绩考核得分挂钩。总部年初核定</w:t>
      </w:r>
      <w:r w:rsidRPr="00C44A72" w:rsidR="002D7402">
        <w:rPr>
          <w:rFonts w:ascii="仿宋" w:eastAsia="仿宋" w:hAnsi="仿宋" w:cs="仿宋_GB2312" w:hint="eastAsia"/>
          <w:sz w:val="36"/>
          <w:szCs w:val="36"/>
          <w:shd w:val="clear" w:color="auto" w:fill="auto"/>
        </w:rPr>
        <w:t>各单位</w:t>
      </w:r>
      <w:r w:rsidRPr="00C44A72">
        <w:rPr>
          <w:rFonts w:ascii="仿宋" w:eastAsia="仿宋" w:hAnsi="仿宋" w:cs="仿宋_GB2312" w:hint="eastAsia"/>
          <w:sz w:val="36"/>
          <w:szCs w:val="36"/>
          <w:shd w:val="clear" w:color="auto" w:fill="auto"/>
        </w:rPr>
        <w:t>当年人工成本和劳务费固定部分和变动部分；后续依据年度业绩考核得分计算确定各单位在考核年度的人工成本、劳务费可用额度，人工成本公式如下（劳务费计算方式与人工成本一致）：</w:t>
      </w:r>
    </w:p>
    <w:p w:rsidR="0067402F" w:rsidRPr="00C44A72" w:rsidP="0067402F">
      <w:pPr>
        <w:shd w:val="clear" w:color="auto" w:fill="auto"/>
        <w:spacing w:line="360" w:lineRule="auto"/>
        <w:ind w:left="176" w:firstLine="315" w:leftChars="84" w:firstLineChars="150"/>
        <w:rPr>
          <w:rFonts w:ascii="仿宋" w:eastAsia="仿宋" w:hAnsi="仿宋" w:cs="仿宋_GB2312"/>
          <w:sz w:val="36"/>
          <w:szCs w:val="36"/>
        </w:rPr>
      </w:pPr>
      <m:oMathPara>
        <m:oMath>
          <m:r>
            <m:rPr>
              <m:sty m:val="p"/>
            </m:rPr>
            <w:rPr>
              <w:rFonts w:ascii="Cambria Math" w:eastAsia="仿宋" w:hAnsi="Cambria Math" w:cs="仿宋_GB2312" w:hint="eastAsia"/>
              <w:color w:val="000000"/>
              <w:sz w:val="36"/>
              <w:szCs w:val="36"/>
              <w:shd w:val="clear" w:color="auto" w:fill="auto"/>
            </w:rPr>
            <m:t>实际可用人工成本额度</m:t>
          </m:r>
          <m:r>
            <m:rPr>
              <m:sty m:val="p"/>
            </m:rPr>
            <w:rPr>
              <w:rFonts w:ascii="Cambria Math" w:eastAsia="仿宋" w:hAnsi="Cambria Math" w:cs="仿宋_GB2312" w:hint="eastAsia"/>
              <w:color w:val="000000"/>
              <w:sz w:val="36"/>
              <w:szCs w:val="36"/>
              <w:shd w:val="clear" w:color="auto" w:fill="auto"/>
            </w:rPr>
            <m:t>=</m:t>
          </m:r>
          <m:r>
            <m:rPr>
              <m:sty m:val="p"/>
            </m:rPr>
            <w:rPr>
              <w:rFonts w:ascii="Cambria Math" w:eastAsia="仿宋" w:hAnsi="Cambria Math" w:cs="仿宋_GB2312" w:hint="eastAsia"/>
              <w:color w:val="000000"/>
              <w:sz w:val="36"/>
              <w:szCs w:val="36"/>
              <w:shd w:val="clear" w:color="auto" w:fill="auto"/>
            </w:rPr>
            <m:t>人工成本固定部分</m:t>
          </m:r>
          <m:r>
            <m:rPr>
              <m:sty m:val="p"/>
            </m:rPr>
            <w:rPr>
              <w:rFonts w:ascii="Cambria Math" w:eastAsia="仿宋" w:hAnsi="Cambria Math" w:cs="仿宋_GB2312" w:hint="eastAsia"/>
              <w:color w:val="000000"/>
              <w:sz w:val="36"/>
              <w:szCs w:val="36"/>
              <w:shd w:val="clear" w:color="auto" w:fill="auto"/>
            </w:rPr>
            <m:t>+</m:t>
          </m:r>
          <m:r>
            <m:rPr>
              <m:sty m:val="p"/>
            </m:rPr>
            <w:rPr>
              <w:rFonts w:ascii="Cambria Math" w:eastAsia="仿宋" w:hAnsi="Cambria Math" w:cs="仿宋_GB2312" w:hint="eastAsia"/>
              <w:color w:val="000000"/>
              <w:sz w:val="36"/>
              <w:szCs w:val="36"/>
              <w:shd w:val="clear" w:color="auto" w:fill="auto"/>
            </w:rPr>
            <m:t>人工成本变动部分×</m:t>
          </m:r>
          <m:f>
            <m:fPr>
              <m:ctrlPr>
                <w:rPr>
                  <w:rFonts w:ascii="Cambria Math" w:eastAsia="仿宋" w:hAnsi="Cambria Math" w:cs="仿宋_GB2312" w:hint="eastAsia"/>
                  <w:color w:val="000000"/>
                  <w:sz w:val="36"/>
                  <w:szCs w:val="3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仿宋" w:hAnsi="Cambria Math" w:cs="仿宋_GB2312" w:hint="eastAsia"/>
                  <w:color w:val="000000"/>
                  <w:sz w:val="36"/>
                  <w:szCs w:val="36"/>
                  <w:shd w:val="clear" w:color="auto" w:fill="auto"/>
                </w:rPr>
                <m:t>考核主指标得分</m:t>
              </m:r>
              <m:r>
                <m:rPr>
                  <m:sty m:val="p"/>
                </m:rPr>
                <w:rPr>
                  <w:rFonts w:ascii="微软雅黑" w:eastAsia="微软雅黑" w:hAnsi="微软雅黑" w:cs="微软雅黑" w:hint="eastAsia"/>
                  <w:color w:val="000000"/>
                  <w:sz w:val="36"/>
                  <w:szCs w:val="36"/>
                  <w:shd w:val="clear" w:color="auto" w:fill="auto"/>
                </w:rPr>
                <m:t>-</m:t>
              </m:r>
              <m:r>
                <m:rPr>
                  <m:sty m:val="p"/>
                </m:rPr>
                <w:rPr>
                  <w:rFonts w:ascii="Cambria Math" w:eastAsia="仿宋" w:hAnsi="Cambria Math" w:cs="仿宋_GB2312" w:hint="eastAsia"/>
                  <w:color w:val="000000"/>
                  <w:sz w:val="36"/>
                  <w:szCs w:val="36"/>
                  <w:shd w:val="clear" w:color="auto" w:fill="auto"/>
                </w:rPr>
                <m:t>管理控制事项扣分</m:t>
              </m:r>
              <m:r>
                <m:rPr>
                  <m:nor/>
                </m:rPr>
                <w:rPr>
                  <w:rFonts w:ascii="仿宋" w:eastAsia="仿宋" w:hAnsi="仿宋" w:cs="仿宋_GB2312" w:hint="eastAsia"/>
                  <w:color w:val="000000"/>
                  <w:sz w:val="36"/>
                  <w:szCs w:val="36"/>
                  <w:shd w:val="clear" w:color="auto" w:fill="auto"/>
                </w:rPr>
                <m:t>×20%</m:t>
              </m:r>
            </m:num>
            <m:den>
              <m:r>
                <m:rPr>
                  <m:nor/>
                </m:rPr>
                <w:rPr>
                  <w:rFonts w:ascii="仿宋" w:eastAsia="仿宋" w:hAnsi="仿宋" w:cs="仿宋_GB2312" w:hint="eastAsia"/>
                  <w:color w:val="000000"/>
                  <w:sz w:val="36"/>
                  <w:szCs w:val="36"/>
                  <w:shd w:val="clear" w:color="auto" w:fill="auto"/>
                </w:rPr>
                <m:t>100分</m:t>
              </m:r>
            </m:den>
          </m:f>
          <m:r>
            <m:rPr>
              <m:sty m:val="p"/>
            </m:rPr>
            <w:rPr>
              <w:rFonts w:ascii="Cambria Math" w:eastAsia="仿宋" w:hAnsi="Cambria Math" w:cs="仿宋_GB2312" w:hint="eastAsia"/>
              <w:color w:val="000000"/>
              <w:sz w:val="36"/>
              <w:szCs w:val="36"/>
              <w:shd w:val="clear" w:color="auto" w:fill="auto"/>
            </w:rPr>
            <m:t>+</m:t>
          </m:r>
          <m:r>
            <m:rPr>
              <m:sty m:val="p"/>
            </m:rPr>
            <w:rPr>
              <w:rFonts w:ascii="Cambria Math" w:eastAsia="仿宋" w:hAnsi="Cambria Math" w:cs="仿宋_GB2312" w:hint="eastAsia"/>
              <w:color w:val="000000"/>
              <w:sz w:val="36"/>
              <w:szCs w:val="36"/>
              <w:shd w:val="clear" w:color="auto" w:fill="auto"/>
            </w:rPr>
            <m:t>人工成本变动部分×</m:t>
          </m:r>
          <m:f>
            <m:fPr>
              <m:ctrlPr>
                <w:rPr>
                  <w:rFonts w:ascii="Cambria Math" w:eastAsia="仿宋" w:hAnsi="Cambria Math" w:cs="仿宋_GB2312" w:hint="eastAsia"/>
                  <w:color w:val="000000"/>
                  <w:sz w:val="36"/>
                  <w:szCs w:val="36"/>
                </w:rPr>
              </m:ctrlPr>
            </m:fPr>
            <m:num>
              <m:r>
                <m:rPr>
                  <m:nor/>
                </m:rPr>
                <w:rPr>
                  <w:rFonts w:ascii="仿宋" w:eastAsia="仿宋" w:hAnsi="仿宋" w:cs="仿宋_GB2312" w:hint="eastAsia"/>
                  <w:color w:val="000000"/>
                  <w:sz w:val="36"/>
                  <w:szCs w:val="36"/>
                  <w:shd w:val="clear" w:color="auto" w:fill="auto"/>
                </w:rPr>
                <m:t>激励加分</m:t>
              </m:r>
            </m:num>
            <m:den>
              <m:r>
                <m:rPr>
                  <m:nor/>
                </m:rPr>
                <w:rPr>
                  <w:rFonts w:ascii="仿宋" w:eastAsia="仿宋" w:hAnsi="仿宋" w:cs="仿宋_GB2312" w:hint="eastAsia"/>
                  <w:color w:val="000000"/>
                  <w:sz w:val="36"/>
                  <w:szCs w:val="36"/>
                  <w:shd w:val="clear" w:color="auto" w:fill="auto"/>
                </w:rPr>
                <m:t>200分</m:t>
              </m:r>
            </m:den>
          </m:f>
        </m:oMath>
      </m:oMathPara>
    </w:p>
    <w:p w:rsidR="0067402F" w:rsidRPr="0067402F" w:rsidP="0067402F">
      <w:pPr>
        <w:shd w:val="clear" w:color="auto" w:fill="auto"/>
        <w:spacing w:line="360" w:lineRule="auto"/>
        <w:ind w:firstLine="420" w:firstLineChars="200"/>
        <w:rPr>
          <w:rFonts w:ascii="仿宋_GB2312" w:eastAsia="仿宋_GB2312" w:hAnsi="Cambria Math"/>
          <w:sz w:val="36"/>
          <w:szCs w:val="36"/>
        </w:rPr>
      </w:pPr>
      <w:bookmarkStart w:id="87" w:name="_Toc248300424"/>
      <w:bookmarkStart w:id="88" w:name="_Toc248473819"/>
      <w:r w:rsidRPr="0067402F">
        <w:rPr>
          <w:rFonts w:ascii="仿宋_GB2312" w:eastAsia="仿宋_GB2312" w:hAnsi="Cambria Math" w:cs="仿宋_GB2312" w:hint="eastAsia"/>
          <w:sz w:val="36"/>
          <w:szCs w:val="36"/>
          <w:shd w:val="clear" w:color="auto" w:fill="auto"/>
        </w:rPr>
        <w:t>各</w:t>
      </w:r>
      <w:r w:rsidR="00CD04BE">
        <w:rPr>
          <w:rFonts w:ascii="仿宋_GB2312" w:eastAsia="仿宋_GB2312" w:hAnsi="Cambria Math" w:cs="仿宋_GB2312" w:hint="eastAsia"/>
          <w:sz w:val="36"/>
          <w:szCs w:val="36"/>
          <w:shd w:val="clear" w:color="auto" w:fill="auto"/>
        </w:rPr>
        <w:t>单位</w:t>
      </w:r>
      <w:r w:rsidRPr="0067402F">
        <w:rPr>
          <w:rFonts w:ascii="仿宋_GB2312" w:eastAsia="仿宋_GB2312" w:hAnsi="Cambria Math" w:cs="仿宋_GB2312" w:hint="eastAsia"/>
          <w:sz w:val="36"/>
          <w:szCs w:val="36"/>
          <w:shd w:val="clear" w:color="auto" w:fill="auto"/>
        </w:rPr>
        <w:t>未按照总部核定的人工成本、劳务费足额计提使用的人工成本、劳务费部分，不作为清算差额纳入次年额度。业绩考核得分与人工成本、劳务费挂钩比例将根据管理需要及实际情况作适当调整。</w:t>
      </w:r>
    </w:p>
    <w:p w:rsidR="0067402F" w:rsidRPr="0067402F" w:rsidP="002D7402">
      <w:pPr>
        <w:shd w:val="clear" w:color="auto" w:fill="auto"/>
        <w:spacing w:before="156" w:beforeLines="50" w:line="360" w:lineRule="auto"/>
        <w:ind w:firstLine="420" w:firstLineChars="200"/>
        <w:rPr>
          <w:rFonts w:ascii="楷体_GB2312" w:eastAsia="楷体_GB2312" w:hAnsi="仿宋" w:cs="仿宋_GB2312"/>
          <w:b/>
          <w:bCs/>
          <w:color w:val="000000"/>
          <w:sz w:val="36"/>
          <w:szCs w:val="36"/>
        </w:rPr>
      </w:pPr>
      <w:r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（三）业绩考核得分与</w:t>
      </w:r>
      <w:r w:rsidR="000873F9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领导</w:t>
      </w:r>
      <w:r w:rsidRPr="0067402F"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人员绩效薪酬挂钩</w:t>
      </w:r>
    </w:p>
    <w:p w:rsidR="0067402F" w:rsidRPr="00815D50" w:rsidP="0067402F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sz w:val="36"/>
          <w:szCs w:val="30"/>
        </w:rPr>
      </w:pPr>
      <w:bookmarkEnd w:id="87"/>
      <w:bookmarkEnd w:id="88"/>
      <w:r w:rsidRPr="000873F9">
        <w:rPr>
          <w:rFonts w:ascii="仿宋" w:eastAsia="仿宋" w:hAnsi="仿宋" w:cs="仿宋_GB2312" w:hint="eastAsia"/>
          <w:sz w:val="36"/>
          <w:szCs w:val="30"/>
          <w:shd w:val="clear" w:color="auto" w:fill="auto"/>
        </w:rPr>
        <w:t>各单位领导人员的现金总收入与本单位业绩考核最终得分挂钩（管理控制事项扣分100%纳入）。其中：考核主指标得分（含管理控制事项扣分）与绩效年薪和任期激励挂钩，激励加分与特别激励挂钩。31省公司领导人员特别激励以其变动薪酬的20%作为上限进行封顶，根据激励加分得分情况，在封顶值内按一定比例线性兑现。</w:t>
      </w:r>
    </w:p>
    <w:p w:rsidR="00C44A72" w:rsidRPr="0067402F" w:rsidP="00C44A72">
      <w:pPr>
        <w:shd w:val="clear" w:color="auto" w:fill="auto"/>
        <w:spacing w:before="156" w:beforeLines="50" w:line="360" w:lineRule="auto"/>
        <w:ind w:firstLine="420" w:firstLineChars="200"/>
        <w:rPr>
          <w:rFonts w:ascii="楷体_GB2312" w:eastAsia="楷体_GB2312" w:hAnsi="仿宋" w:cs="仿宋_GB2312"/>
          <w:b/>
          <w:bCs/>
          <w:color w:val="000000"/>
          <w:sz w:val="36"/>
          <w:szCs w:val="36"/>
        </w:rPr>
      </w:pPr>
      <w:r>
        <w:rPr>
          <w:rFonts w:ascii="楷体_GB2312" w:eastAsia="楷体_GB2312" w:hAnsi="仿宋" w:cs="仿宋_GB2312" w:hint="eastAsia"/>
          <w:b/>
          <w:bCs/>
          <w:color w:val="000000"/>
          <w:sz w:val="36"/>
          <w:szCs w:val="36"/>
          <w:shd w:val="clear" w:color="auto" w:fill="auto"/>
        </w:rPr>
        <w:t>（四）业绩考核结果评级</w:t>
      </w:r>
    </w:p>
    <w:p w:rsidR="00C44A72" w:rsidRPr="00916E83" w:rsidP="0067402F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sz w:val="36"/>
          <w:szCs w:val="30"/>
        </w:rPr>
      </w:pPr>
      <w:r w:rsidRPr="00916E83">
        <w:rPr>
          <w:rFonts w:ascii="仿宋" w:eastAsia="仿宋" w:hAnsi="仿宋" w:cs="仿宋_GB2312" w:hint="eastAsia"/>
          <w:sz w:val="36"/>
          <w:szCs w:val="30"/>
          <w:shd w:val="clear" w:color="auto" w:fill="auto"/>
        </w:rPr>
        <w:t>根据各省公司业绩考核得分，设置A/B/C/D四个业绩级别（见下表），并以通报方式发布。如果国资委对集团的年度考核结果出现较大变动，总部将动态调整各级别省公司的数量。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4608"/>
        <w:gridCol w:w="5020"/>
      </w:tblGrid>
      <w:tr w:rsidTr="00BE6457">
        <w:tblPrEx>
          <w:tblW w:w="5000" w:type="pct"/>
          <w:tbl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A0"/>
        </w:tblPrEx>
        <w:trPr>
          <w:trHeight w:val="372"/>
        </w:trPr>
        <w:tc>
          <w:tcPr>
            <w:tcW w:w="2393" w:type="pct"/>
            <w:shd w:val="clear" w:color="000000" w:fill="C0C0C0"/>
            <w:vAlign w:val="center"/>
          </w:tcPr>
          <w:p w:rsidR="00C44A72" w:rsidRPr="00916E83" w:rsidP="00BE6457">
            <w:pPr>
              <w:widowControl/>
              <w:shd w:val="clear" w:color="auto" w:fill="auto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201</w:t>
            </w:r>
            <w:r>
              <w:rPr>
                <w:rFonts w:ascii="仿宋" w:eastAsia="仿宋" w:hAnsi="仿宋" w:cs="仿宋_GB2312"/>
                <w:color w:val="000000"/>
                <w:kern w:val="0"/>
                <w:sz w:val="36"/>
                <w:szCs w:val="36"/>
                <w:shd w:val="clear" w:color="auto" w:fill="auto"/>
              </w:rPr>
              <w:t>9</w:t>
            </w:r>
            <w:r w:rsidRPr="00916E83"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年考核得分</w:t>
            </w:r>
          </w:p>
        </w:tc>
        <w:tc>
          <w:tcPr>
            <w:tcW w:w="2607" w:type="pct"/>
            <w:shd w:val="clear" w:color="000000" w:fill="C0C0C0"/>
            <w:vAlign w:val="center"/>
          </w:tcPr>
          <w:p w:rsidR="00C44A72" w:rsidRPr="00916E83" w:rsidP="00BE6457">
            <w:pPr>
              <w:widowControl/>
              <w:shd w:val="clear" w:color="auto" w:fill="auto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36"/>
                <w:szCs w:val="36"/>
              </w:rPr>
            </w:pPr>
            <w:r w:rsidRPr="00916E83"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业绩级别</w:t>
            </w:r>
          </w:p>
        </w:tc>
      </w:tr>
      <w:tr w:rsidTr="00BE6457">
        <w:tblPrEx>
          <w:tblW w:w="5000" w:type="pct"/>
          <w:tblLook w:val="00A0"/>
        </w:tblPrEx>
        <w:trPr>
          <w:trHeight w:val="372"/>
        </w:trPr>
        <w:tc>
          <w:tcPr>
            <w:tcW w:w="2393" w:type="pct"/>
            <w:noWrap/>
            <w:vAlign w:val="center"/>
          </w:tcPr>
          <w:p w:rsidR="00C44A72" w:rsidRPr="00916E83" w:rsidP="00BE6457">
            <w:pPr>
              <w:shd w:val="clear" w:color="auto" w:fill="auto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36"/>
                <w:szCs w:val="36"/>
              </w:rPr>
            </w:pPr>
            <w:r w:rsidRPr="00916E83"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100分以上（含100）</w:t>
            </w:r>
          </w:p>
        </w:tc>
        <w:tc>
          <w:tcPr>
            <w:tcW w:w="2607" w:type="pct"/>
          </w:tcPr>
          <w:p w:rsidR="00C44A72" w:rsidRPr="00916E83" w:rsidP="00BE6457">
            <w:pPr>
              <w:widowControl/>
              <w:shd w:val="clear" w:color="auto" w:fill="auto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36"/>
                <w:szCs w:val="36"/>
              </w:rPr>
            </w:pPr>
            <w:r w:rsidRPr="00916E83"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A</w:t>
            </w:r>
          </w:p>
        </w:tc>
      </w:tr>
      <w:tr w:rsidTr="00BE6457">
        <w:tblPrEx>
          <w:tblW w:w="5000" w:type="pct"/>
          <w:tblLook w:val="00A0"/>
        </w:tblPrEx>
        <w:trPr>
          <w:trHeight w:val="372"/>
        </w:trPr>
        <w:tc>
          <w:tcPr>
            <w:tcW w:w="2393" w:type="pct"/>
            <w:noWrap/>
            <w:vAlign w:val="center"/>
          </w:tcPr>
          <w:p w:rsidR="00C44A72" w:rsidRPr="00916E83" w:rsidP="00BE6457">
            <w:pPr>
              <w:widowControl/>
              <w:shd w:val="clear" w:color="auto" w:fill="auto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36"/>
                <w:szCs w:val="36"/>
              </w:rPr>
            </w:pPr>
            <w:r w:rsidRPr="00916E83"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90分至100分（含90）</w:t>
            </w:r>
          </w:p>
        </w:tc>
        <w:tc>
          <w:tcPr>
            <w:tcW w:w="2607" w:type="pct"/>
          </w:tcPr>
          <w:p w:rsidR="00C44A72" w:rsidRPr="00916E83" w:rsidP="00BE6457">
            <w:pPr>
              <w:widowControl/>
              <w:shd w:val="clear" w:color="auto" w:fill="auto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36"/>
                <w:szCs w:val="36"/>
              </w:rPr>
            </w:pPr>
            <w:r w:rsidRPr="00916E83"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B</w:t>
            </w:r>
          </w:p>
        </w:tc>
      </w:tr>
      <w:tr w:rsidTr="00BE6457">
        <w:tblPrEx>
          <w:tblW w:w="5000" w:type="pct"/>
          <w:tblLook w:val="00A0"/>
        </w:tblPrEx>
        <w:trPr>
          <w:trHeight w:val="372"/>
        </w:trPr>
        <w:tc>
          <w:tcPr>
            <w:tcW w:w="2393" w:type="pct"/>
            <w:vAlign w:val="center"/>
          </w:tcPr>
          <w:p w:rsidR="00C44A72" w:rsidRPr="00916E83" w:rsidP="00BE6457">
            <w:pPr>
              <w:widowControl/>
              <w:shd w:val="clear" w:color="auto" w:fill="auto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36"/>
                <w:szCs w:val="36"/>
              </w:rPr>
            </w:pPr>
            <w:r w:rsidRPr="00916E83">
              <w:rPr>
                <w:rFonts w:ascii="仿宋" w:eastAsia="仿宋" w:hAnsi="仿宋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60分至90分（含60）</w:t>
            </w:r>
          </w:p>
        </w:tc>
        <w:tc>
          <w:tcPr>
            <w:tcW w:w="2607" w:type="pct"/>
          </w:tcPr>
          <w:p w:rsidR="00C44A72" w:rsidRPr="00916E83" w:rsidP="00BE6457">
            <w:pPr>
              <w:widowControl/>
              <w:shd w:val="clear" w:color="auto" w:fill="auto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36"/>
                <w:szCs w:val="36"/>
              </w:rPr>
            </w:pPr>
            <w:r w:rsidRPr="00916E83"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C</w:t>
            </w:r>
          </w:p>
        </w:tc>
      </w:tr>
      <w:tr w:rsidTr="00BE6457">
        <w:tblPrEx>
          <w:tblW w:w="5000" w:type="pct"/>
          <w:tblLook w:val="00A0"/>
        </w:tblPrEx>
        <w:trPr>
          <w:trHeight w:val="372"/>
        </w:trPr>
        <w:tc>
          <w:tcPr>
            <w:tcW w:w="2393" w:type="pct"/>
            <w:tcBorders>
              <w:bottom w:val="single" w:sz="4" w:space="0" w:color="auto"/>
            </w:tcBorders>
            <w:vAlign w:val="center"/>
          </w:tcPr>
          <w:p w:rsidR="00C44A72" w:rsidRPr="00916E83" w:rsidP="00BE6457">
            <w:pPr>
              <w:widowControl/>
              <w:shd w:val="clear" w:color="auto" w:fill="auto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36"/>
                <w:szCs w:val="36"/>
              </w:rPr>
            </w:pPr>
            <w:r w:rsidRPr="00916E83"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60分以下</w:t>
            </w:r>
          </w:p>
        </w:tc>
        <w:tc>
          <w:tcPr>
            <w:tcW w:w="2607" w:type="pct"/>
            <w:tcBorders>
              <w:bottom w:val="single" w:sz="4" w:space="0" w:color="auto"/>
            </w:tcBorders>
          </w:tcPr>
          <w:p w:rsidR="00C44A72" w:rsidRPr="00916E83" w:rsidP="00BE6457">
            <w:pPr>
              <w:widowControl/>
              <w:shd w:val="clear" w:color="auto" w:fill="auto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36"/>
                <w:szCs w:val="36"/>
              </w:rPr>
            </w:pPr>
            <w:r w:rsidRPr="00916E83">
              <w:rPr>
                <w:rFonts w:ascii="仿宋" w:eastAsia="仿宋" w:hAnsi="仿宋" w:cs="仿宋_GB2312" w:hint="eastAsia"/>
                <w:color w:val="000000"/>
                <w:kern w:val="0"/>
                <w:sz w:val="36"/>
                <w:szCs w:val="36"/>
                <w:shd w:val="clear" w:color="auto" w:fill="auto"/>
              </w:rPr>
              <w:t>D</w:t>
            </w:r>
          </w:p>
        </w:tc>
      </w:tr>
    </w:tbl>
    <w:p w:rsidR="00544465" w:rsidP="00E035E2">
      <w:pPr>
        <w:pStyle w:val="Heading1"/>
        <w:keepNext w:val="0"/>
        <w:keepLines w:val="0"/>
        <w:widowControl w:val="0"/>
        <w:shd w:val="clear" w:color="auto" w:fill="auto"/>
        <w:spacing w:before="312" w:beforeLines="100" w:after="156" w:afterLines="50" w:line="360" w:lineRule="auto"/>
        <w:ind w:firstLine="420" w:firstLineChars="200"/>
        <w:rPr>
          <w:rFonts w:ascii="黑体" w:eastAsia="黑体" w:hAnsi="黑体" w:cs="黑体"/>
          <w:b w:val="0"/>
          <w:bCs w:val="0"/>
          <w:color w:val="000000"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b w:val="0"/>
          <w:bCs w:val="0"/>
          <w:color w:val="000000"/>
          <w:sz w:val="36"/>
          <w:szCs w:val="36"/>
          <w:shd w:val="clear" w:color="auto" w:fill="auto"/>
          <w:lang w:eastAsia="zh-CN"/>
        </w:rPr>
        <w:t>四</w:t>
      </w:r>
      <w:r w:rsidRPr="00E035E2">
        <w:rPr>
          <w:rFonts w:ascii="黑体" w:eastAsia="黑体" w:hAnsi="黑体" w:cs="黑体" w:hint="eastAsia"/>
          <w:b w:val="0"/>
          <w:bCs w:val="0"/>
          <w:color w:val="000000"/>
          <w:sz w:val="36"/>
          <w:szCs w:val="36"/>
          <w:shd w:val="clear" w:color="auto" w:fill="auto"/>
          <w:lang w:eastAsia="zh-CN"/>
        </w:rPr>
        <w:t>、其他</w:t>
      </w:r>
    </w:p>
    <w:p w:rsidR="00946D37" w:rsidRPr="00946D37" w:rsidP="009C2EE7">
      <w:pPr>
        <w:shd w:val="clear" w:color="auto" w:fill="auto"/>
        <w:spacing w:line="360" w:lineRule="auto"/>
        <w:ind w:firstLine="420" w:firstLineChars="200"/>
        <w:rPr>
          <w:rFonts w:ascii="仿宋" w:eastAsia="仿宋" w:hAnsi="仿宋" w:cs="仿宋_GB2312"/>
          <w:sz w:val="36"/>
          <w:szCs w:val="30"/>
        </w:rPr>
      </w:pPr>
      <w:r w:rsidRPr="008A49DA">
        <w:rPr>
          <w:rFonts w:ascii="仿宋" w:eastAsia="仿宋" w:hAnsi="仿宋" w:cs="仿宋_GB2312" w:hint="eastAsia"/>
          <w:sz w:val="36"/>
          <w:szCs w:val="30"/>
          <w:shd w:val="clear" w:color="auto" w:fill="auto"/>
        </w:rPr>
        <w:t>本考核办法由总部负责解释，自</w:t>
      </w:r>
      <w:r w:rsidRPr="008A49DA" w:rsidR="007C0608">
        <w:rPr>
          <w:rFonts w:ascii="仿宋" w:eastAsia="仿宋" w:hAnsi="仿宋" w:cs="仿宋_GB2312" w:hint="eastAsia"/>
          <w:sz w:val="36"/>
          <w:szCs w:val="30"/>
          <w:shd w:val="clear" w:color="auto" w:fill="auto"/>
        </w:rPr>
        <w:t>201</w:t>
      </w:r>
      <w:r w:rsidRPr="008A49DA" w:rsidR="007C0608">
        <w:rPr>
          <w:rFonts w:ascii="仿宋" w:eastAsia="仿宋" w:hAnsi="仿宋" w:cs="仿宋_GB2312"/>
          <w:sz w:val="36"/>
          <w:szCs w:val="30"/>
          <w:shd w:val="clear" w:color="auto" w:fill="auto"/>
        </w:rPr>
        <w:t>9</w:t>
      </w:r>
      <w:r w:rsidRPr="008A49DA">
        <w:rPr>
          <w:rFonts w:ascii="仿宋" w:eastAsia="仿宋" w:hAnsi="仿宋" w:cs="仿宋_GB2312" w:hint="eastAsia"/>
          <w:sz w:val="36"/>
          <w:szCs w:val="30"/>
          <w:shd w:val="clear" w:color="auto" w:fill="auto"/>
        </w:rPr>
        <w:t>年1月1日起执行。</w:t>
      </w:r>
    </w:p>
    <w:sectPr w:rsidSect="0089196D">
      <w:headerReference w:type="even" r:id="rId5"/>
      <w:headerReference w:type="default" r:id="rId6"/>
      <w:footerReference w:type="default" r:id="rId7"/>
      <w:headerReference w:type="first" r:id="rId8"/>
      <w:pgSz w:w="11906" w:h="16838" w:code="9"/>
      <w:pgMar w:top="1270" w:right="1247" w:bottom="1270" w:left="1247" w:header="851" w:footer="992" w:gutter="0"/>
      <w:pgNumType w:start="1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体">
    <w:altName w:val="宋体"/>
    <w:panose1 w:val="00000000000000000000"/>
    <w:charset w:val="86"/>
    <w:family w:val="roman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0E83" w:rsidP="00F901F9">
    <w:pPr>
      <w:pStyle w:val="Footer"/>
      <w:shd w:val="clear" w:color="auto" w:fill="auto"/>
      <w:jc w:val="right"/>
    </w:pPr>
    <w:r w:rsidRPr="00610B7F">
      <w:rPr>
        <w:rFonts w:ascii="仿宋_GB2312" w:eastAsia="仿宋_GB2312" w:cs="仿宋_GB2312" w:hint="eastAsia"/>
        <w:color w:val="000000"/>
        <w:shd w:val="clear" w:color="auto" w:fill="auto"/>
      </w:rPr>
      <w:t>第</w:t>
    </w:r>
    <w:r w:rsidRPr="00610B7F">
      <w:rPr>
        <w:rFonts w:ascii="仿宋_GB2312" w:eastAsia="仿宋_GB2312" w:cs="仿宋_GB2312"/>
        <w:color w:val="000000"/>
        <w:shd w:val="clear" w:color="auto" w:fill="auto"/>
      </w:rPr>
      <w:t xml:space="preserve"> </w:t>
    </w:r>
    <w:r w:rsidRPr="00610B7F">
      <w:rPr>
        <w:rFonts w:ascii="仿宋_GB2312" w:eastAsia="仿宋_GB2312" w:cs="仿宋_GB2312"/>
        <w:color w:val="000000"/>
      </w:rPr>
      <w:fldChar w:fldCharType="begin"/>
    </w:r>
    <w:r w:rsidRPr="00610B7F">
      <w:rPr>
        <w:rFonts w:ascii="仿宋_GB2312" w:eastAsia="仿宋_GB2312" w:cs="仿宋_GB2312"/>
        <w:color w:val="000000"/>
        <w:shd w:val="clear" w:color="auto" w:fill="auto"/>
      </w:rPr>
      <w:instrText xml:space="preserve"> PAGE </w:instrText>
    </w:r>
    <w:r w:rsidRPr="00610B7F">
      <w:rPr>
        <w:rFonts w:ascii="仿宋_GB2312" w:eastAsia="仿宋_GB2312" w:cs="仿宋_GB2312"/>
        <w:color w:val="000000"/>
      </w:rPr>
      <w:fldChar w:fldCharType="separate"/>
    </w:r>
    <w:r w:rsidR="003B3730">
      <w:rPr>
        <w:rFonts w:ascii="仿宋_GB2312" w:eastAsia="仿宋_GB2312" w:cs="仿宋_GB2312"/>
        <w:noProof/>
        <w:color w:val="000000"/>
        <w:shd w:val="clear" w:color="auto" w:fill="auto"/>
      </w:rPr>
      <w:t>24</w:t>
    </w:r>
    <w:r w:rsidRPr="00610B7F">
      <w:rPr>
        <w:rFonts w:ascii="仿宋_GB2312" w:eastAsia="仿宋_GB2312" w:cs="仿宋_GB2312"/>
        <w:color w:val="000000"/>
      </w:rPr>
      <w:fldChar w:fldCharType="end"/>
    </w:r>
    <w:r w:rsidRPr="00610B7F">
      <w:rPr>
        <w:rFonts w:ascii="仿宋_GB2312" w:eastAsia="仿宋_GB2312" w:cs="仿宋_GB2312"/>
        <w:color w:val="000000"/>
        <w:shd w:val="clear" w:color="auto" w:fill="auto"/>
      </w:rPr>
      <w:t xml:space="preserve"> </w:t>
    </w:r>
    <w:r w:rsidRPr="00610B7F">
      <w:rPr>
        <w:rFonts w:ascii="仿宋_GB2312" w:eastAsia="仿宋_GB2312" w:cs="仿宋_GB2312" w:hint="eastAsia"/>
        <w:color w:val="000000"/>
        <w:shd w:val="clear" w:color="auto" w:fill="auto"/>
      </w:rPr>
      <w:t>页</w:t>
    </w:r>
    <w:r w:rsidRPr="00610B7F">
      <w:rPr>
        <w:rFonts w:ascii="仿宋_GB2312" w:eastAsia="仿宋_GB2312" w:cs="仿宋_GB2312"/>
        <w:color w:val="FFFFFF"/>
        <w:shd w:val="clear" w:color="auto" w:fill="auto"/>
      </w:rPr>
      <w:t xml:space="preserve">  </w:t>
    </w:r>
    <w:r>
      <w:rPr>
        <w:rFonts w:ascii="仿宋_GB2312" w:eastAsia="仿宋_GB2312" w:cs="仿宋_GB2312"/>
        <w:shd w:val="clear" w:color="auto" w:fill="auto"/>
      </w:rPr>
      <w:t xml:space="preserve">                            </w:t>
    </w:r>
    <w:r>
      <w:rPr>
        <w:rFonts w:ascii="仿宋_GB2312" w:eastAsia="仿宋_GB2312" w:cs="仿宋_GB2312" w:hint="eastAsia"/>
        <w:shd w:val="clear" w:color="auto" w:fill="auto"/>
      </w:rPr>
      <w:t>内部资料</w:t>
    </w:r>
    <w:r>
      <w:rPr>
        <w:rFonts w:ascii="仿宋_GB2312" w:eastAsia="仿宋_GB2312" w:cs="仿宋_GB2312"/>
        <w:shd w:val="clear" w:color="auto" w:fill="auto"/>
      </w:rPr>
      <w:t xml:space="preserve"> </w:t>
    </w:r>
    <w:r>
      <w:rPr>
        <w:rFonts w:ascii="仿宋_GB2312" w:eastAsia="仿宋_GB2312" w:cs="仿宋_GB2312" w:hint="eastAsia"/>
        <w:shd w:val="clear" w:color="auto" w:fill="auto"/>
      </w:rPr>
      <w:t>注意保密</w:t>
    </w:r>
  </w:p>
  <w:p w:rsidR="004E0E83" w:rsidRPr="00F901F9" w:rsidP="00EA3271">
    <w:pPr>
      <w:pStyle w:val="Footer"/>
      <w:shd w:val="clear" w:color="auto" w:fill="auto"/>
      <w:jc w:val="center"/>
      <w:rPr>
        <w:rFonts w:ascii="仿宋_GB2312" w:eastAsia="仿宋_GB23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height:600pt;margin-left:0;margin-top:0;mso-position-horizontal:center;mso-position-horizontal-relative:page;mso-position-vertical:center;mso-position-vertical-relative:page;position:absolute;width:350pt;z-index:251660288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height:600pt;margin-left:0;margin-top:0;mso-position-horizontal:center;mso-position-horizontal-relative:page;mso-position-vertical:center;mso-position-vertical-relative:page;position:absolute;width:350pt;z-index:251658240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height:600pt;margin-left:0;margin-top:0;mso-position-horizontal:center;mso-position-horizontal-relative:page;mso-position-vertical:center;mso-position-vertical-relative:page;position:absolute;width:350pt;z-index:251659264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12423A"/>
    <w:multiLevelType w:val="hybridMultilevel"/>
    <w:tmpl w:val="39EA3848"/>
    <w:lvl w:ilvl="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40" w:hanging="420"/>
      </w:pPr>
    </w:lvl>
    <w:lvl w:ilvl="2" w:tentative="1">
      <w:start w:val="1"/>
      <w:numFmt w:val="lowerRoman"/>
      <w:lvlText w:val="%3."/>
      <w:lvlJc w:val="right"/>
      <w:pPr>
        <w:ind w:left="1860" w:hanging="420"/>
      </w:pPr>
    </w:lvl>
    <w:lvl w:ilvl="3" w:tentative="1">
      <w:start w:val="1"/>
      <w:numFmt w:val="decimal"/>
      <w:lvlText w:val="%4."/>
      <w:lvlJc w:val="left"/>
      <w:pPr>
        <w:ind w:left="2280" w:hanging="420"/>
      </w:pPr>
    </w:lvl>
    <w:lvl w:ilvl="4" w:tentative="1">
      <w:start w:val="1"/>
      <w:numFmt w:val="lowerLetter"/>
      <w:lvlText w:val="%5)"/>
      <w:lvlJc w:val="left"/>
      <w:pPr>
        <w:ind w:left="2700" w:hanging="420"/>
      </w:pPr>
    </w:lvl>
    <w:lvl w:ilvl="5" w:tentative="1">
      <w:start w:val="1"/>
      <w:numFmt w:val="lowerRoman"/>
      <w:lvlText w:val="%6."/>
      <w:lvlJc w:val="right"/>
      <w:pPr>
        <w:ind w:left="3120" w:hanging="420"/>
      </w:pPr>
    </w:lvl>
    <w:lvl w:ilvl="6" w:tentative="1">
      <w:start w:val="1"/>
      <w:numFmt w:val="decimal"/>
      <w:lvlText w:val="%7."/>
      <w:lvlJc w:val="left"/>
      <w:pPr>
        <w:ind w:left="3540" w:hanging="420"/>
      </w:pPr>
    </w:lvl>
    <w:lvl w:ilvl="7" w:tentative="1">
      <w:start w:val="1"/>
      <w:numFmt w:val="lowerLetter"/>
      <w:lvlText w:val="%8)"/>
      <w:lvlJc w:val="left"/>
      <w:pPr>
        <w:ind w:left="3960" w:hanging="420"/>
      </w:pPr>
    </w:lvl>
    <w:lvl w:ilvl="8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151A37BD"/>
    <w:multiLevelType w:val="hybridMultilevel"/>
    <w:tmpl w:val="8FF2B088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84B357C"/>
    <w:multiLevelType w:val="hybridMultilevel"/>
    <w:tmpl w:val="D0A00E8C"/>
    <w:lvl w:ilvl="0">
      <w:start w:val="4"/>
      <w:numFmt w:val="decimal"/>
      <w:lvlText w:val="（%1）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90"/>
        </w:tabs>
        <w:ind w:left="1590" w:hanging="420"/>
      </w:pPr>
    </w:lvl>
    <w:lvl w:ilvl="2">
      <w:start w:val="1"/>
      <w:numFmt w:val="lowerRoman"/>
      <w:lvlText w:val="%3."/>
      <w:lvlJc w:val="right"/>
      <w:pPr>
        <w:tabs>
          <w:tab w:val="num" w:pos="2010"/>
        </w:tabs>
        <w:ind w:left="2010" w:hanging="420"/>
      </w:p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>
      <w:start w:val="1"/>
      <w:numFmt w:val="lowerLetter"/>
      <w:lvlText w:val="%5)"/>
      <w:lvlJc w:val="left"/>
      <w:pPr>
        <w:tabs>
          <w:tab w:val="num" w:pos="2850"/>
        </w:tabs>
        <w:ind w:left="2850" w:hanging="420"/>
      </w:pPr>
    </w:lvl>
    <w:lvl w:ilvl="5">
      <w:start w:val="1"/>
      <w:numFmt w:val="lowerRoman"/>
      <w:lvlText w:val="%6."/>
      <w:lvlJc w:val="right"/>
      <w:pPr>
        <w:tabs>
          <w:tab w:val="num" w:pos="3270"/>
        </w:tabs>
        <w:ind w:left="3270" w:hanging="420"/>
      </w:pPr>
    </w:lvl>
    <w:lvl w:ilvl="6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>
      <w:start w:val="1"/>
      <w:numFmt w:val="lowerLetter"/>
      <w:lvlText w:val="%8)"/>
      <w:lvlJc w:val="left"/>
      <w:pPr>
        <w:tabs>
          <w:tab w:val="num" w:pos="4110"/>
        </w:tabs>
        <w:ind w:left="4110" w:hanging="420"/>
      </w:pPr>
    </w:lvl>
    <w:lvl w:ilvl="8">
      <w:start w:val="1"/>
      <w:numFmt w:val="lowerRoman"/>
      <w:lvlText w:val="%9."/>
      <w:lvlJc w:val="right"/>
      <w:pPr>
        <w:tabs>
          <w:tab w:val="num" w:pos="4530"/>
        </w:tabs>
        <w:ind w:left="4530" w:hanging="420"/>
      </w:pPr>
    </w:lvl>
  </w:abstractNum>
  <w:abstractNum w:abstractNumId="3">
    <w:nsid w:val="24D83064"/>
    <w:multiLevelType w:val="hybridMultilevel"/>
    <w:tmpl w:val="9B021276"/>
    <w:lvl w:ilvl="0">
      <w:start w:val="1"/>
      <w:numFmt w:val="decimalEnclosedCircle"/>
      <w:lvlText w:val="%1"/>
      <w:lvlJc w:val="left"/>
      <w:pPr>
        <w:ind w:left="13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40" w:hanging="420"/>
      </w:pPr>
    </w:lvl>
    <w:lvl w:ilvl="2" w:tentative="1">
      <w:start w:val="1"/>
      <w:numFmt w:val="lowerRoman"/>
      <w:lvlText w:val="%3."/>
      <w:lvlJc w:val="right"/>
      <w:pPr>
        <w:ind w:left="1860" w:hanging="420"/>
      </w:pPr>
    </w:lvl>
    <w:lvl w:ilvl="3" w:tentative="1">
      <w:start w:val="1"/>
      <w:numFmt w:val="decimal"/>
      <w:lvlText w:val="%4."/>
      <w:lvlJc w:val="left"/>
      <w:pPr>
        <w:ind w:left="2280" w:hanging="420"/>
      </w:pPr>
    </w:lvl>
    <w:lvl w:ilvl="4" w:tentative="1">
      <w:start w:val="1"/>
      <w:numFmt w:val="lowerLetter"/>
      <w:lvlText w:val="%5)"/>
      <w:lvlJc w:val="left"/>
      <w:pPr>
        <w:ind w:left="2700" w:hanging="420"/>
      </w:pPr>
    </w:lvl>
    <w:lvl w:ilvl="5" w:tentative="1">
      <w:start w:val="1"/>
      <w:numFmt w:val="lowerRoman"/>
      <w:lvlText w:val="%6."/>
      <w:lvlJc w:val="right"/>
      <w:pPr>
        <w:ind w:left="3120" w:hanging="420"/>
      </w:pPr>
    </w:lvl>
    <w:lvl w:ilvl="6" w:tentative="1">
      <w:start w:val="1"/>
      <w:numFmt w:val="decimal"/>
      <w:lvlText w:val="%7."/>
      <w:lvlJc w:val="left"/>
      <w:pPr>
        <w:ind w:left="3540" w:hanging="420"/>
      </w:pPr>
    </w:lvl>
    <w:lvl w:ilvl="7" w:tentative="1">
      <w:start w:val="1"/>
      <w:numFmt w:val="lowerLetter"/>
      <w:lvlText w:val="%8)"/>
      <w:lvlJc w:val="left"/>
      <w:pPr>
        <w:ind w:left="3960" w:hanging="420"/>
      </w:pPr>
    </w:lvl>
    <w:lvl w:ilvl="8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25EA48A4"/>
    <w:multiLevelType w:val="hybridMultilevel"/>
    <w:tmpl w:val="2EEA433E"/>
    <w:lvl w:ilvl="0">
      <w:start w:val="1"/>
      <w:numFmt w:val="decimalEnclosedCircle"/>
      <w:lvlText w:val="%1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35890748"/>
    <w:multiLevelType w:val="hybridMultilevel"/>
    <w:tmpl w:val="9AD66DBE"/>
    <w:lvl w:ilvl="0">
      <w:start w:val="1"/>
      <w:numFmt w:val="decimalEnclosedCircle"/>
      <w:lvlText w:val="%1"/>
      <w:lvlJc w:val="left"/>
      <w:pPr>
        <w:tabs>
          <w:tab w:val="num" w:pos="1650"/>
        </w:tabs>
        <w:ind w:left="1650" w:hanging="10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6">
    <w:nsid w:val="39484194"/>
    <w:multiLevelType w:val="hybridMultilevel"/>
    <w:tmpl w:val="6FAC9EB8"/>
    <w:lvl w:ilvl="0">
      <w:start w:val="5"/>
      <w:numFmt w:val="decimal"/>
      <w:lvlText w:val="（%1）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90"/>
        </w:tabs>
        <w:ind w:left="1590" w:hanging="420"/>
      </w:pPr>
    </w:lvl>
    <w:lvl w:ilvl="2">
      <w:start w:val="1"/>
      <w:numFmt w:val="lowerRoman"/>
      <w:lvlText w:val="%3."/>
      <w:lvlJc w:val="right"/>
      <w:pPr>
        <w:tabs>
          <w:tab w:val="num" w:pos="2010"/>
        </w:tabs>
        <w:ind w:left="2010" w:hanging="420"/>
      </w:p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>
      <w:start w:val="1"/>
      <w:numFmt w:val="lowerLetter"/>
      <w:lvlText w:val="%5)"/>
      <w:lvlJc w:val="left"/>
      <w:pPr>
        <w:tabs>
          <w:tab w:val="num" w:pos="2850"/>
        </w:tabs>
        <w:ind w:left="2850" w:hanging="420"/>
      </w:pPr>
    </w:lvl>
    <w:lvl w:ilvl="5">
      <w:start w:val="1"/>
      <w:numFmt w:val="lowerRoman"/>
      <w:lvlText w:val="%6."/>
      <w:lvlJc w:val="right"/>
      <w:pPr>
        <w:tabs>
          <w:tab w:val="num" w:pos="3270"/>
        </w:tabs>
        <w:ind w:left="3270" w:hanging="420"/>
      </w:pPr>
    </w:lvl>
    <w:lvl w:ilvl="6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>
      <w:start w:val="1"/>
      <w:numFmt w:val="lowerLetter"/>
      <w:lvlText w:val="%8)"/>
      <w:lvlJc w:val="left"/>
      <w:pPr>
        <w:tabs>
          <w:tab w:val="num" w:pos="4110"/>
        </w:tabs>
        <w:ind w:left="4110" w:hanging="420"/>
      </w:pPr>
    </w:lvl>
    <w:lvl w:ilvl="8">
      <w:start w:val="1"/>
      <w:numFmt w:val="lowerRoman"/>
      <w:lvlText w:val="%9."/>
      <w:lvlJc w:val="right"/>
      <w:pPr>
        <w:tabs>
          <w:tab w:val="num" w:pos="4530"/>
        </w:tabs>
        <w:ind w:left="4530" w:hanging="420"/>
      </w:pPr>
    </w:lvl>
  </w:abstractNum>
  <w:abstractNum w:abstractNumId="7">
    <w:nsid w:val="3AD53202"/>
    <w:multiLevelType w:val="hybridMultilevel"/>
    <w:tmpl w:val="618CBF9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D761E2E"/>
    <w:multiLevelType w:val="hybridMultilevel"/>
    <w:tmpl w:val="80861E88"/>
    <w:lvl w:ilvl="0">
      <w:start w:val="2"/>
      <w:numFmt w:val="decimalEnclosedCircle"/>
      <w:lvlText w:val="%1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40FC4BFF"/>
    <w:multiLevelType w:val="hybridMultilevel"/>
    <w:tmpl w:val="C7C430D2"/>
    <w:lvl w:ilvl="0">
      <w:start w:val="1"/>
      <w:numFmt w:val="decimalEnclosedCircle"/>
      <w:lvlText w:val="%1"/>
      <w:lvlJc w:val="left"/>
      <w:pPr>
        <w:ind w:left="13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40" w:hanging="420"/>
      </w:pPr>
    </w:lvl>
    <w:lvl w:ilvl="2" w:tentative="1">
      <w:start w:val="1"/>
      <w:numFmt w:val="lowerRoman"/>
      <w:lvlText w:val="%3."/>
      <w:lvlJc w:val="right"/>
      <w:pPr>
        <w:ind w:left="1860" w:hanging="420"/>
      </w:pPr>
    </w:lvl>
    <w:lvl w:ilvl="3" w:tentative="1">
      <w:start w:val="1"/>
      <w:numFmt w:val="decimal"/>
      <w:lvlText w:val="%4."/>
      <w:lvlJc w:val="left"/>
      <w:pPr>
        <w:ind w:left="2280" w:hanging="420"/>
      </w:pPr>
    </w:lvl>
    <w:lvl w:ilvl="4" w:tentative="1">
      <w:start w:val="1"/>
      <w:numFmt w:val="lowerLetter"/>
      <w:lvlText w:val="%5)"/>
      <w:lvlJc w:val="left"/>
      <w:pPr>
        <w:ind w:left="2700" w:hanging="420"/>
      </w:pPr>
    </w:lvl>
    <w:lvl w:ilvl="5" w:tentative="1">
      <w:start w:val="1"/>
      <w:numFmt w:val="lowerRoman"/>
      <w:lvlText w:val="%6."/>
      <w:lvlJc w:val="right"/>
      <w:pPr>
        <w:ind w:left="3120" w:hanging="420"/>
      </w:pPr>
    </w:lvl>
    <w:lvl w:ilvl="6" w:tentative="1">
      <w:start w:val="1"/>
      <w:numFmt w:val="decimal"/>
      <w:lvlText w:val="%7."/>
      <w:lvlJc w:val="left"/>
      <w:pPr>
        <w:ind w:left="3540" w:hanging="420"/>
      </w:pPr>
    </w:lvl>
    <w:lvl w:ilvl="7" w:tentative="1">
      <w:start w:val="1"/>
      <w:numFmt w:val="lowerLetter"/>
      <w:lvlText w:val="%8)"/>
      <w:lvlJc w:val="left"/>
      <w:pPr>
        <w:ind w:left="3960" w:hanging="420"/>
      </w:pPr>
    </w:lvl>
    <w:lvl w:ilvl="8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>
    <w:nsid w:val="41465CCF"/>
    <w:multiLevelType w:val="hybridMultilevel"/>
    <w:tmpl w:val="2D32294A"/>
    <w:lvl w:ilvl="0">
      <w:start w:val="1"/>
      <w:numFmt w:val="decimalEnclosedCircle"/>
      <w:lvlText w:val="%1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1">
    <w:nsid w:val="440B257C"/>
    <w:multiLevelType w:val="hybridMultilevel"/>
    <w:tmpl w:val="579C5E48"/>
    <w:lvl w:ilvl="0">
      <w:start w:val="1"/>
      <w:numFmt w:val="decimalEnclosedCircle"/>
      <w:lvlText w:val="%1"/>
      <w:lvlJc w:val="left"/>
      <w:pPr>
        <w:ind w:left="960" w:hanging="360"/>
      </w:pPr>
      <w:rPr>
        <w:rFonts w:ascii="仿宋_GB2312" w:eastAsia="仿宋_GB2312" w:hint="eastAsia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2">
    <w:nsid w:val="471832BC"/>
    <w:multiLevelType w:val="hybridMultilevel"/>
    <w:tmpl w:val="E278962E"/>
    <w:lvl w:ilvl="0">
      <w:start w:val="1"/>
      <w:numFmt w:val="decimalEnclosedCircle"/>
      <w:lvlText w:val="%1"/>
      <w:lvlJc w:val="left"/>
      <w:pPr>
        <w:ind w:left="960" w:hanging="360"/>
      </w:pPr>
      <w:rPr>
        <w:rFonts w:ascii="华文细黑" w:eastAsia="华文细黑" w:hAnsi="华文细黑" w:hint="default"/>
      </w:rPr>
    </w:lvl>
    <w:lvl w:ilvl="1" w:tentative="1">
      <w:start w:val="1"/>
      <w:numFmt w:val="lowerLetter"/>
      <w:lvlText w:val="%2)"/>
      <w:lvlJc w:val="left"/>
      <w:pPr>
        <w:ind w:left="1440" w:hanging="420"/>
      </w:pPr>
    </w:lvl>
    <w:lvl w:ilvl="2" w:tentative="1">
      <w:start w:val="1"/>
      <w:numFmt w:val="lowerRoman"/>
      <w:lvlText w:val="%3."/>
      <w:lvlJc w:val="right"/>
      <w:pPr>
        <w:ind w:left="1860" w:hanging="420"/>
      </w:pPr>
    </w:lvl>
    <w:lvl w:ilvl="3" w:tentative="1">
      <w:start w:val="1"/>
      <w:numFmt w:val="decimal"/>
      <w:lvlText w:val="%4."/>
      <w:lvlJc w:val="left"/>
      <w:pPr>
        <w:ind w:left="2280" w:hanging="420"/>
      </w:pPr>
    </w:lvl>
    <w:lvl w:ilvl="4" w:tentative="1">
      <w:start w:val="1"/>
      <w:numFmt w:val="lowerLetter"/>
      <w:lvlText w:val="%5)"/>
      <w:lvlJc w:val="left"/>
      <w:pPr>
        <w:ind w:left="2700" w:hanging="420"/>
      </w:pPr>
    </w:lvl>
    <w:lvl w:ilvl="5" w:tentative="1">
      <w:start w:val="1"/>
      <w:numFmt w:val="lowerRoman"/>
      <w:lvlText w:val="%6."/>
      <w:lvlJc w:val="right"/>
      <w:pPr>
        <w:ind w:left="3120" w:hanging="420"/>
      </w:pPr>
    </w:lvl>
    <w:lvl w:ilvl="6" w:tentative="1">
      <w:start w:val="1"/>
      <w:numFmt w:val="decimal"/>
      <w:lvlText w:val="%7."/>
      <w:lvlJc w:val="left"/>
      <w:pPr>
        <w:ind w:left="3540" w:hanging="420"/>
      </w:pPr>
    </w:lvl>
    <w:lvl w:ilvl="7" w:tentative="1">
      <w:start w:val="1"/>
      <w:numFmt w:val="lowerLetter"/>
      <w:lvlText w:val="%8)"/>
      <w:lvlJc w:val="left"/>
      <w:pPr>
        <w:ind w:left="3960" w:hanging="420"/>
      </w:pPr>
    </w:lvl>
    <w:lvl w:ilvl="8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3">
    <w:nsid w:val="4A864865"/>
    <w:multiLevelType w:val="hybridMultilevel"/>
    <w:tmpl w:val="607A95C2"/>
    <w:lvl w:ilvl="0">
      <w:start w:val="1"/>
      <w:numFmt w:val="decimalEnclosedCircle"/>
      <w:lvlText w:val="%1"/>
      <w:lvlJc w:val="left"/>
      <w:pPr>
        <w:tabs>
          <w:tab w:val="num" w:pos="1046"/>
        </w:tabs>
        <w:ind w:left="1046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36"/>
        </w:tabs>
        <w:ind w:left="1436" w:hanging="420"/>
      </w:pPr>
    </w:lvl>
    <w:lvl w:ilvl="2">
      <w:start w:val="1"/>
      <w:numFmt w:val="lowerRoman"/>
      <w:lvlText w:val="%3."/>
      <w:lvlJc w:val="right"/>
      <w:pPr>
        <w:tabs>
          <w:tab w:val="num" w:pos="1856"/>
        </w:tabs>
        <w:ind w:left="1856" w:hanging="420"/>
      </w:pPr>
    </w:lvl>
    <w:lvl w:ilvl="3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</w:lvl>
    <w:lvl w:ilvl="4">
      <w:start w:val="1"/>
      <w:numFmt w:val="lowerLetter"/>
      <w:lvlText w:val="%5)"/>
      <w:lvlJc w:val="left"/>
      <w:pPr>
        <w:tabs>
          <w:tab w:val="num" w:pos="2696"/>
        </w:tabs>
        <w:ind w:left="2696" w:hanging="420"/>
      </w:pPr>
    </w:lvl>
    <w:lvl w:ilvl="5">
      <w:start w:val="1"/>
      <w:numFmt w:val="lowerRoman"/>
      <w:lvlText w:val="%6."/>
      <w:lvlJc w:val="right"/>
      <w:pPr>
        <w:tabs>
          <w:tab w:val="num" w:pos="3116"/>
        </w:tabs>
        <w:ind w:left="3116" w:hanging="420"/>
      </w:pPr>
    </w:lvl>
    <w:lvl w:ilvl="6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</w:lvl>
    <w:lvl w:ilvl="7">
      <w:start w:val="1"/>
      <w:numFmt w:val="lowerLetter"/>
      <w:lvlText w:val="%8)"/>
      <w:lvlJc w:val="left"/>
      <w:pPr>
        <w:tabs>
          <w:tab w:val="num" w:pos="3956"/>
        </w:tabs>
        <w:ind w:left="3956" w:hanging="420"/>
      </w:pPr>
    </w:lvl>
    <w:lvl w:ilvl="8">
      <w:start w:val="1"/>
      <w:numFmt w:val="lowerRoman"/>
      <w:lvlText w:val="%9."/>
      <w:lvlJc w:val="right"/>
      <w:pPr>
        <w:tabs>
          <w:tab w:val="num" w:pos="4376"/>
        </w:tabs>
        <w:ind w:left="4376" w:hanging="420"/>
      </w:pPr>
    </w:lvl>
  </w:abstractNum>
  <w:abstractNum w:abstractNumId="14">
    <w:nsid w:val="4C9D5AF7"/>
    <w:multiLevelType w:val="hybridMultilevel"/>
    <w:tmpl w:val="9D7E7B64"/>
    <w:lvl w:ilvl="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40" w:hanging="420"/>
      </w:pPr>
    </w:lvl>
    <w:lvl w:ilvl="2" w:tentative="1">
      <w:start w:val="1"/>
      <w:numFmt w:val="lowerRoman"/>
      <w:lvlText w:val="%3."/>
      <w:lvlJc w:val="right"/>
      <w:pPr>
        <w:ind w:left="1860" w:hanging="420"/>
      </w:pPr>
    </w:lvl>
    <w:lvl w:ilvl="3" w:tentative="1">
      <w:start w:val="1"/>
      <w:numFmt w:val="decimal"/>
      <w:lvlText w:val="%4."/>
      <w:lvlJc w:val="left"/>
      <w:pPr>
        <w:ind w:left="2280" w:hanging="420"/>
      </w:pPr>
    </w:lvl>
    <w:lvl w:ilvl="4" w:tentative="1">
      <w:start w:val="1"/>
      <w:numFmt w:val="lowerLetter"/>
      <w:lvlText w:val="%5)"/>
      <w:lvlJc w:val="left"/>
      <w:pPr>
        <w:ind w:left="2700" w:hanging="420"/>
      </w:pPr>
    </w:lvl>
    <w:lvl w:ilvl="5" w:tentative="1">
      <w:start w:val="1"/>
      <w:numFmt w:val="lowerRoman"/>
      <w:lvlText w:val="%6."/>
      <w:lvlJc w:val="right"/>
      <w:pPr>
        <w:ind w:left="3120" w:hanging="420"/>
      </w:pPr>
    </w:lvl>
    <w:lvl w:ilvl="6" w:tentative="1">
      <w:start w:val="1"/>
      <w:numFmt w:val="decimal"/>
      <w:lvlText w:val="%7."/>
      <w:lvlJc w:val="left"/>
      <w:pPr>
        <w:ind w:left="3540" w:hanging="420"/>
      </w:pPr>
    </w:lvl>
    <w:lvl w:ilvl="7" w:tentative="1">
      <w:start w:val="1"/>
      <w:numFmt w:val="lowerLetter"/>
      <w:lvlText w:val="%8)"/>
      <w:lvlJc w:val="left"/>
      <w:pPr>
        <w:ind w:left="3960" w:hanging="420"/>
      </w:pPr>
    </w:lvl>
    <w:lvl w:ilvl="8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5">
    <w:nsid w:val="4D3D5165"/>
    <w:multiLevelType w:val="hybridMultilevel"/>
    <w:tmpl w:val="82649F1A"/>
    <w:lvl w:ilvl="0">
      <w:start w:val="1"/>
      <w:numFmt w:val="decimal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4017F4F"/>
    <w:multiLevelType w:val="hybridMultilevel"/>
    <w:tmpl w:val="7F00C990"/>
    <w:lvl w:ilvl="0">
      <w:start w:val="1"/>
      <w:numFmt w:val="decimal"/>
      <w:lvlText w:val="（%1）"/>
      <w:lvlJc w:val="left"/>
      <w:pPr>
        <w:ind w:left="153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abstractNum w:abstractNumId="17">
    <w:nsid w:val="58422D40"/>
    <w:multiLevelType w:val="hybridMultilevel"/>
    <w:tmpl w:val="C0680B80"/>
    <w:lvl w:ilvl="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40" w:hanging="420"/>
      </w:pPr>
    </w:lvl>
    <w:lvl w:ilvl="2" w:tentative="1">
      <w:start w:val="1"/>
      <w:numFmt w:val="lowerRoman"/>
      <w:lvlText w:val="%3."/>
      <w:lvlJc w:val="right"/>
      <w:pPr>
        <w:ind w:left="1860" w:hanging="420"/>
      </w:pPr>
    </w:lvl>
    <w:lvl w:ilvl="3" w:tentative="1">
      <w:start w:val="1"/>
      <w:numFmt w:val="decimal"/>
      <w:lvlText w:val="%4."/>
      <w:lvlJc w:val="left"/>
      <w:pPr>
        <w:ind w:left="2280" w:hanging="420"/>
      </w:pPr>
    </w:lvl>
    <w:lvl w:ilvl="4" w:tentative="1">
      <w:start w:val="1"/>
      <w:numFmt w:val="lowerLetter"/>
      <w:lvlText w:val="%5)"/>
      <w:lvlJc w:val="left"/>
      <w:pPr>
        <w:ind w:left="2700" w:hanging="420"/>
      </w:pPr>
    </w:lvl>
    <w:lvl w:ilvl="5" w:tentative="1">
      <w:start w:val="1"/>
      <w:numFmt w:val="lowerRoman"/>
      <w:lvlText w:val="%6."/>
      <w:lvlJc w:val="right"/>
      <w:pPr>
        <w:ind w:left="3120" w:hanging="420"/>
      </w:pPr>
    </w:lvl>
    <w:lvl w:ilvl="6" w:tentative="1">
      <w:start w:val="1"/>
      <w:numFmt w:val="decimal"/>
      <w:lvlText w:val="%7."/>
      <w:lvlJc w:val="left"/>
      <w:pPr>
        <w:ind w:left="3540" w:hanging="420"/>
      </w:pPr>
    </w:lvl>
    <w:lvl w:ilvl="7" w:tentative="1">
      <w:start w:val="1"/>
      <w:numFmt w:val="lowerLetter"/>
      <w:lvlText w:val="%8)"/>
      <w:lvlJc w:val="left"/>
      <w:pPr>
        <w:ind w:left="3960" w:hanging="420"/>
      </w:pPr>
    </w:lvl>
    <w:lvl w:ilvl="8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8">
    <w:nsid w:val="5C3C389E"/>
    <w:multiLevelType w:val="hybridMultilevel"/>
    <w:tmpl w:val="14CAF28E"/>
    <w:lvl w:ilvl="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60" w:hanging="420"/>
      </w:pPr>
    </w:lvl>
    <w:lvl w:ilvl="2" w:tentative="1">
      <w:start w:val="1"/>
      <w:numFmt w:val="lowerRoman"/>
      <w:lvlText w:val="%3."/>
      <w:lvlJc w:val="right"/>
      <w:pPr>
        <w:ind w:left="1980" w:hanging="420"/>
      </w:pPr>
    </w:lvl>
    <w:lvl w:ilvl="3" w:tentative="1">
      <w:start w:val="1"/>
      <w:numFmt w:val="decimal"/>
      <w:lvlText w:val="%4."/>
      <w:lvlJc w:val="left"/>
      <w:pPr>
        <w:ind w:left="2400" w:hanging="420"/>
      </w:pPr>
    </w:lvl>
    <w:lvl w:ilvl="4" w:tentative="1">
      <w:start w:val="1"/>
      <w:numFmt w:val="lowerLetter"/>
      <w:lvlText w:val="%5)"/>
      <w:lvlJc w:val="left"/>
      <w:pPr>
        <w:ind w:left="2820" w:hanging="420"/>
      </w:pPr>
    </w:lvl>
    <w:lvl w:ilvl="5" w:tentative="1">
      <w:start w:val="1"/>
      <w:numFmt w:val="lowerRoman"/>
      <w:lvlText w:val="%6."/>
      <w:lvlJc w:val="right"/>
      <w:pPr>
        <w:ind w:left="3240" w:hanging="420"/>
      </w:pPr>
    </w:lvl>
    <w:lvl w:ilvl="6" w:tentative="1">
      <w:start w:val="1"/>
      <w:numFmt w:val="decimal"/>
      <w:lvlText w:val="%7."/>
      <w:lvlJc w:val="left"/>
      <w:pPr>
        <w:ind w:left="3660" w:hanging="420"/>
      </w:pPr>
    </w:lvl>
    <w:lvl w:ilvl="7" w:tentative="1">
      <w:start w:val="1"/>
      <w:numFmt w:val="lowerLetter"/>
      <w:lvlText w:val="%8)"/>
      <w:lvlJc w:val="left"/>
      <w:pPr>
        <w:ind w:left="4080" w:hanging="420"/>
      </w:pPr>
    </w:lvl>
    <w:lvl w:ilvl="8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9">
    <w:nsid w:val="61D61B1C"/>
    <w:multiLevelType w:val="hybridMultilevel"/>
    <w:tmpl w:val="744865AE"/>
    <w:lvl w:ilvl="0">
      <w:start w:val="1"/>
      <w:numFmt w:val="japaneseCounting"/>
      <w:lvlText w:val="（%1）"/>
      <w:lvlJc w:val="left"/>
      <w:pPr>
        <w:ind w:left="1682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42" w:hanging="420"/>
      </w:pPr>
    </w:lvl>
    <w:lvl w:ilvl="2" w:tentative="1">
      <w:start w:val="1"/>
      <w:numFmt w:val="lowerRoman"/>
      <w:lvlText w:val="%3."/>
      <w:lvlJc w:val="right"/>
      <w:pPr>
        <w:ind w:left="1862" w:hanging="420"/>
      </w:pPr>
    </w:lvl>
    <w:lvl w:ilvl="3" w:tentative="1">
      <w:start w:val="1"/>
      <w:numFmt w:val="decimal"/>
      <w:lvlText w:val="%4."/>
      <w:lvlJc w:val="left"/>
      <w:pPr>
        <w:ind w:left="2282" w:hanging="420"/>
      </w:pPr>
    </w:lvl>
    <w:lvl w:ilvl="4" w:tentative="1">
      <w:start w:val="1"/>
      <w:numFmt w:val="lowerLetter"/>
      <w:lvlText w:val="%5)"/>
      <w:lvlJc w:val="left"/>
      <w:pPr>
        <w:ind w:left="2702" w:hanging="420"/>
      </w:pPr>
    </w:lvl>
    <w:lvl w:ilvl="5" w:tentative="1">
      <w:start w:val="1"/>
      <w:numFmt w:val="lowerRoman"/>
      <w:lvlText w:val="%6."/>
      <w:lvlJc w:val="right"/>
      <w:pPr>
        <w:ind w:left="3122" w:hanging="420"/>
      </w:pPr>
    </w:lvl>
    <w:lvl w:ilvl="6" w:tentative="1">
      <w:start w:val="1"/>
      <w:numFmt w:val="decimal"/>
      <w:lvlText w:val="%7."/>
      <w:lvlJc w:val="left"/>
      <w:pPr>
        <w:ind w:left="3542" w:hanging="420"/>
      </w:pPr>
    </w:lvl>
    <w:lvl w:ilvl="7" w:tentative="1">
      <w:start w:val="1"/>
      <w:numFmt w:val="lowerLetter"/>
      <w:lvlText w:val="%8)"/>
      <w:lvlJc w:val="left"/>
      <w:pPr>
        <w:ind w:left="3962" w:hanging="420"/>
      </w:pPr>
    </w:lvl>
    <w:lvl w:ilvl="8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20">
    <w:nsid w:val="62604676"/>
    <w:multiLevelType w:val="hybridMultilevel"/>
    <w:tmpl w:val="36805A20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1">
    <w:nsid w:val="6A325DE4"/>
    <w:multiLevelType w:val="hybridMultilevel"/>
    <w:tmpl w:val="83967740"/>
    <w:lvl w:ilvl="0">
      <w:start w:val="5"/>
      <w:numFmt w:val="decimal"/>
      <w:lvlText w:val="（%1）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2">
    <w:nsid w:val="6CEF6352"/>
    <w:multiLevelType w:val="hybridMultilevel"/>
    <w:tmpl w:val="9FB8C664"/>
    <w:lvl w:ilvl="0">
      <w:start w:val="5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6F7C2D1C"/>
    <w:multiLevelType w:val="hybridMultilevel"/>
    <w:tmpl w:val="68B43D38"/>
    <w:lvl w:ilvl="0">
      <w:start w:val="2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90"/>
        </w:tabs>
        <w:ind w:left="1590" w:hanging="420"/>
      </w:pPr>
    </w:lvl>
    <w:lvl w:ilvl="2">
      <w:start w:val="1"/>
      <w:numFmt w:val="lowerRoman"/>
      <w:lvlText w:val="%3."/>
      <w:lvlJc w:val="right"/>
      <w:pPr>
        <w:tabs>
          <w:tab w:val="num" w:pos="2010"/>
        </w:tabs>
        <w:ind w:left="2010" w:hanging="420"/>
      </w:p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>
      <w:start w:val="1"/>
      <w:numFmt w:val="lowerLetter"/>
      <w:lvlText w:val="%5)"/>
      <w:lvlJc w:val="left"/>
      <w:pPr>
        <w:tabs>
          <w:tab w:val="num" w:pos="2850"/>
        </w:tabs>
        <w:ind w:left="2850" w:hanging="420"/>
      </w:pPr>
    </w:lvl>
    <w:lvl w:ilvl="5">
      <w:start w:val="1"/>
      <w:numFmt w:val="lowerRoman"/>
      <w:lvlText w:val="%6."/>
      <w:lvlJc w:val="right"/>
      <w:pPr>
        <w:tabs>
          <w:tab w:val="num" w:pos="3270"/>
        </w:tabs>
        <w:ind w:left="3270" w:hanging="420"/>
      </w:pPr>
    </w:lvl>
    <w:lvl w:ilvl="6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>
      <w:start w:val="1"/>
      <w:numFmt w:val="lowerLetter"/>
      <w:lvlText w:val="%8)"/>
      <w:lvlJc w:val="left"/>
      <w:pPr>
        <w:tabs>
          <w:tab w:val="num" w:pos="4110"/>
        </w:tabs>
        <w:ind w:left="4110" w:hanging="420"/>
      </w:pPr>
    </w:lvl>
    <w:lvl w:ilvl="8">
      <w:start w:val="1"/>
      <w:numFmt w:val="lowerRoman"/>
      <w:lvlText w:val="%9."/>
      <w:lvlJc w:val="right"/>
      <w:pPr>
        <w:tabs>
          <w:tab w:val="num" w:pos="4530"/>
        </w:tabs>
        <w:ind w:left="4530" w:hanging="420"/>
      </w:pPr>
    </w:lvl>
  </w:abstractNum>
  <w:abstractNum w:abstractNumId="24">
    <w:nsid w:val="711512F8"/>
    <w:multiLevelType w:val="hybridMultilevel"/>
    <w:tmpl w:val="83A848CE"/>
    <w:lvl w:ilvl="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60" w:hanging="420"/>
      </w:pPr>
    </w:lvl>
    <w:lvl w:ilvl="2" w:tentative="1">
      <w:start w:val="1"/>
      <w:numFmt w:val="lowerRoman"/>
      <w:lvlText w:val="%3."/>
      <w:lvlJc w:val="right"/>
      <w:pPr>
        <w:ind w:left="1980" w:hanging="420"/>
      </w:pPr>
    </w:lvl>
    <w:lvl w:ilvl="3" w:tentative="1">
      <w:start w:val="1"/>
      <w:numFmt w:val="decimal"/>
      <w:lvlText w:val="%4."/>
      <w:lvlJc w:val="left"/>
      <w:pPr>
        <w:ind w:left="2400" w:hanging="420"/>
      </w:pPr>
    </w:lvl>
    <w:lvl w:ilvl="4" w:tentative="1">
      <w:start w:val="1"/>
      <w:numFmt w:val="lowerLetter"/>
      <w:lvlText w:val="%5)"/>
      <w:lvlJc w:val="left"/>
      <w:pPr>
        <w:ind w:left="2820" w:hanging="420"/>
      </w:pPr>
    </w:lvl>
    <w:lvl w:ilvl="5" w:tentative="1">
      <w:start w:val="1"/>
      <w:numFmt w:val="lowerRoman"/>
      <w:lvlText w:val="%6."/>
      <w:lvlJc w:val="right"/>
      <w:pPr>
        <w:ind w:left="3240" w:hanging="420"/>
      </w:pPr>
    </w:lvl>
    <w:lvl w:ilvl="6" w:tentative="1">
      <w:start w:val="1"/>
      <w:numFmt w:val="decimal"/>
      <w:lvlText w:val="%7."/>
      <w:lvlJc w:val="left"/>
      <w:pPr>
        <w:ind w:left="3660" w:hanging="420"/>
      </w:pPr>
    </w:lvl>
    <w:lvl w:ilvl="7" w:tentative="1">
      <w:start w:val="1"/>
      <w:numFmt w:val="lowerLetter"/>
      <w:lvlText w:val="%8)"/>
      <w:lvlJc w:val="left"/>
      <w:pPr>
        <w:ind w:left="4080" w:hanging="420"/>
      </w:pPr>
    </w:lvl>
    <w:lvl w:ilvl="8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5">
    <w:nsid w:val="79D93B28"/>
    <w:multiLevelType w:val="hybridMultilevel"/>
    <w:tmpl w:val="8EE422CA"/>
    <w:lvl w:ilvl="0">
      <w:start w:val="1"/>
      <w:numFmt w:val="decimalEnclosedCircle"/>
      <w:lvlText w:val="%1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0"/>
  </w:num>
  <w:num w:numId="2">
    <w:abstractNumId w:val="22"/>
  </w:num>
  <w:num w:numId="3">
    <w:abstractNumId w:val="23"/>
  </w:num>
  <w:num w:numId="4">
    <w:abstractNumId w:val="21"/>
  </w:num>
  <w:num w:numId="5">
    <w:abstractNumId w:val="2"/>
  </w:num>
  <w:num w:numId="6">
    <w:abstractNumId w:val="6"/>
  </w:num>
  <w:num w:numId="7">
    <w:abstractNumId w:val="5"/>
  </w:num>
  <w:num w:numId="8">
    <w:abstractNumId w:val="13"/>
  </w:num>
  <w:num w:numId="9">
    <w:abstractNumId w:val="16"/>
  </w:num>
  <w:num w:numId="10">
    <w:abstractNumId w:val="1"/>
  </w:num>
  <w:num w:numId="11">
    <w:abstractNumId w:val="25"/>
  </w:num>
  <w:num w:numId="12">
    <w:abstractNumId w:val="11"/>
  </w:num>
  <w:num w:numId="13">
    <w:abstractNumId w:val="10"/>
  </w:num>
  <w:num w:numId="14">
    <w:abstractNumId w:val="4"/>
  </w:num>
  <w:num w:numId="15">
    <w:abstractNumId w:val="8"/>
  </w:num>
  <w:num w:numId="16">
    <w:abstractNumId w:val="15"/>
  </w:num>
  <w:num w:numId="17">
    <w:abstractNumId w:val="19"/>
  </w:num>
  <w:num w:numId="18">
    <w:abstractNumId w:val="12"/>
  </w:num>
  <w:num w:numId="19">
    <w:abstractNumId w:val="3"/>
  </w:num>
  <w:num w:numId="20">
    <w:abstractNumId w:val="14"/>
  </w:num>
  <w:num w:numId="21">
    <w:abstractNumId w:val="0"/>
  </w:num>
  <w:num w:numId="22">
    <w:abstractNumId w:val="9"/>
  </w:num>
  <w:num w:numId="23">
    <w:abstractNumId w:val="7"/>
  </w:num>
  <w:num w:numId="24">
    <w:abstractNumId w:val="17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2B19E2"/>
    <w:pPr>
      <w:widowControl w:val="0"/>
      <w:jc w:val="both"/>
    </w:pPr>
    <w:rPr>
      <w:kern w:val="2"/>
      <w:sz w:val="21"/>
      <w:szCs w:val="21"/>
    </w:rPr>
  </w:style>
  <w:style w:type="paragraph" w:styleId="Heading1">
    <w:name w:val="heading 1"/>
    <w:basedOn w:val="Normal"/>
    <w:next w:val="Normal"/>
    <w:link w:val="1"/>
    <w:uiPriority w:val="99"/>
    <w:qFormat/>
    <w:rsid w:val="007A1B1B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  <w:lang w:eastAsia="en-US"/>
    </w:rPr>
  </w:style>
  <w:style w:type="paragraph" w:styleId="Heading2">
    <w:name w:val="heading 2"/>
    <w:basedOn w:val="Normal"/>
    <w:next w:val="Normal"/>
    <w:link w:val="2"/>
    <w:uiPriority w:val="99"/>
    <w:qFormat/>
    <w:rsid w:val="007A1B1B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3"/>
    <w:uiPriority w:val="99"/>
    <w:qFormat/>
    <w:rsid w:val="007A1B1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link w:val="Heading1"/>
    <w:uiPriority w:val="99"/>
    <w:locked/>
    <w:rsid w:val="0008188A"/>
    <w:rPr>
      <w:b/>
      <w:bCs/>
      <w:kern w:val="44"/>
      <w:sz w:val="44"/>
      <w:szCs w:val="44"/>
    </w:rPr>
  </w:style>
  <w:style w:type="character" w:customStyle="1" w:styleId="2">
    <w:name w:val="标题 2 字符"/>
    <w:basedOn w:val="DefaultParagraphFont"/>
    <w:link w:val="Heading2"/>
    <w:uiPriority w:val="99"/>
    <w:locked/>
    <w:rsid w:val="0008188A"/>
    <w:rPr>
      <w:rFonts w:ascii="Cambria" w:eastAsia="宋体" w:hAnsi="Cambria" w:cs="Cambria"/>
      <w:b/>
      <w:bCs/>
      <w:sz w:val="32"/>
      <w:szCs w:val="32"/>
    </w:rPr>
  </w:style>
  <w:style w:type="character" w:customStyle="1" w:styleId="3">
    <w:name w:val="标题 3 字符"/>
    <w:basedOn w:val="DefaultParagraphFont"/>
    <w:link w:val="Heading3"/>
    <w:uiPriority w:val="99"/>
    <w:semiHidden/>
    <w:locked/>
    <w:rsid w:val="0008188A"/>
    <w:rPr>
      <w:b/>
      <w:bCs/>
      <w:sz w:val="32"/>
      <w:szCs w:val="32"/>
    </w:rPr>
  </w:style>
  <w:style w:type="paragraph" w:styleId="BodyTextIndent2">
    <w:name w:val="Body Text Indent 2"/>
    <w:basedOn w:val="Normal"/>
    <w:link w:val="20"/>
    <w:uiPriority w:val="99"/>
    <w:rsid w:val="007A1B1B"/>
    <w:pPr>
      <w:widowControl/>
      <w:spacing w:line="360" w:lineRule="auto"/>
      <w:ind w:firstLine="525"/>
      <w:jc w:val="left"/>
    </w:pPr>
    <w:rPr>
      <w:rFonts w:ascii="仿宋体" w:eastAsia="仿宋体" w:hAnsi="仿宋体" w:cs="仿宋体"/>
      <w:kern w:val="0"/>
      <w:sz w:val="24"/>
      <w:szCs w:val="24"/>
      <w:lang w:eastAsia="en-US"/>
    </w:rPr>
  </w:style>
  <w:style w:type="character" w:customStyle="1" w:styleId="20">
    <w:name w:val="正文文本缩进 2 字符"/>
    <w:basedOn w:val="DefaultParagraphFont"/>
    <w:link w:val="BodyTextIndent2"/>
    <w:uiPriority w:val="99"/>
    <w:semiHidden/>
    <w:locked/>
    <w:rsid w:val="0008188A"/>
    <w:rPr>
      <w:sz w:val="21"/>
      <w:szCs w:val="21"/>
    </w:rPr>
  </w:style>
  <w:style w:type="paragraph" w:styleId="Footer">
    <w:name w:val="footer"/>
    <w:basedOn w:val="Normal"/>
    <w:link w:val="a"/>
    <w:uiPriority w:val="99"/>
    <w:rsid w:val="007A1B1B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">
    <w:name w:val="页脚 字符"/>
    <w:basedOn w:val="DefaultParagraphFont"/>
    <w:link w:val="Footer"/>
    <w:uiPriority w:val="99"/>
    <w:semiHidden/>
    <w:locked/>
    <w:rsid w:val="0008188A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7A1B1B"/>
  </w:style>
  <w:style w:type="paragraph" w:styleId="Header">
    <w:name w:val="header"/>
    <w:basedOn w:val="Normal"/>
    <w:link w:val="a0"/>
    <w:uiPriority w:val="99"/>
    <w:rsid w:val="007A1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basedOn w:val="DefaultParagraphFont"/>
    <w:link w:val="Header"/>
    <w:uiPriority w:val="99"/>
    <w:semiHidden/>
    <w:locked/>
    <w:rsid w:val="0008188A"/>
    <w:rPr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115FDB"/>
    <w:pPr>
      <w:tabs>
        <w:tab w:val="center" w:pos="9402"/>
      </w:tabs>
      <w:spacing w:before="360"/>
      <w:jc w:val="left"/>
    </w:pPr>
    <w:rPr>
      <w:rFonts w:ascii="Arial" w:hAnsi="Arial" w:cs="Arial"/>
      <w:b/>
      <w:bCs/>
      <w:sz w:val="32"/>
      <w:szCs w:val="32"/>
    </w:rPr>
  </w:style>
  <w:style w:type="character" w:styleId="Hyperlink">
    <w:name w:val="Hyperlink"/>
    <w:basedOn w:val="DefaultParagraphFont"/>
    <w:uiPriority w:val="99"/>
    <w:rsid w:val="007A1B1B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A75723"/>
    <w:pPr>
      <w:spacing w:before="240"/>
      <w:jc w:val="left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7A1B1B"/>
    <w:pPr>
      <w:ind w:left="210"/>
      <w:jc w:val="left"/>
    </w:pPr>
    <w:rPr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rsid w:val="00DC14C8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locked/>
    <w:rsid w:val="0008188A"/>
    <w:rPr>
      <w:sz w:val="2"/>
      <w:szCs w:val="2"/>
    </w:rPr>
  </w:style>
  <w:style w:type="paragraph" w:customStyle="1" w:styleId="Char">
    <w:name w:val="Char"/>
    <w:basedOn w:val="NormalIndent"/>
    <w:autoRedefine/>
    <w:uiPriority w:val="99"/>
    <w:rsid w:val="00B10155"/>
    <w:pPr>
      <w:spacing w:line="360" w:lineRule="auto"/>
      <w:ind w:firstLine="0" w:firstLineChars="0"/>
    </w:pPr>
  </w:style>
  <w:style w:type="paragraph" w:styleId="NormalIndent">
    <w:name w:val="Normal Indent"/>
    <w:basedOn w:val="Normal"/>
    <w:uiPriority w:val="99"/>
    <w:rsid w:val="00B10155"/>
    <w:pPr>
      <w:ind w:firstLine="420" w:firstLineChars="200"/>
    </w:pPr>
  </w:style>
  <w:style w:type="paragraph" w:customStyle="1" w:styleId="CharCharCharChar">
    <w:name w:val="Char Char Char Char"/>
    <w:basedOn w:val="DocumentMap"/>
    <w:autoRedefine/>
    <w:uiPriority w:val="99"/>
    <w:semiHidden/>
    <w:rsid w:val="00A50154"/>
    <w:rPr>
      <w:rFonts w:ascii="Tahoma" w:hAnsi="Tahoma" w:cs="Tahoma"/>
      <w:kern w:val="0"/>
      <w:sz w:val="18"/>
      <w:szCs w:val="18"/>
    </w:rPr>
  </w:style>
  <w:style w:type="paragraph" w:styleId="DocumentMap">
    <w:name w:val="Document Map"/>
    <w:basedOn w:val="Normal"/>
    <w:link w:val="a2"/>
    <w:uiPriority w:val="99"/>
    <w:semiHidden/>
    <w:rsid w:val="00A50154"/>
    <w:pPr>
      <w:shd w:val="clear" w:color="auto" w:fill="000080"/>
    </w:pPr>
  </w:style>
  <w:style w:type="character" w:customStyle="1" w:styleId="a2">
    <w:name w:val="文档结构图 字符"/>
    <w:basedOn w:val="DefaultParagraphFont"/>
    <w:link w:val="DocumentMap"/>
    <w:uiPriority w:val="99"/>
    <w:semiHidden/>
    <w:locked/>
    <w:rsid w:val="0008188A"/>
    <w:rPr>
      <w:sz w:val="2"/>
      <w:szCs w:val="2"/>
    </w:rPr>
  </w:style>
  <w:style w:type="paragraph" w:styleId="TOC4">
    <w:name w:val="toc 4"/>
    <w:basedOn w:val="Normal"/>
    <w:next w:val="Normal"/>
    <w:autoRedefine/>
    <w:uiPriority w:val="99"/>
    <w:semiHidden/>
    <w:rsid w:val="0011751E"/>
    <w:pPr>
      <w:ind w:left="420"/>
      <w:jc w:val="left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11751E"/>
    <w:pPr>
      <w:ind w:left="630"/>
      <w:jc w:val="left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rsid w:val="0011751E"/>
    <w:pPr>
      <w:ind w:left="840"/>
      <w:jc w:val="left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rsid w:val="0011751E"/>
    <w:pPr>
      <w:ind w:left="1050"/>
      <w:jc w:val="left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11751E"/>
    <w:pPr>
      <w:ind w:left="1260"/>
      <w:jc w:val="left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rsid w:val="0011751E"/>
    <w:pPr>
      <w:ind w:left="1470"/>
      <w:jc w:val="left"/>
    </w:pPr>
    <w:rPr>
      <w:sz w:val="20"/>
      <w:szCs w:val="20"/>
    </w:rPr>
  </w:style>
  <w:style w:type="paragraph" w:styleId="TOCHeading">
    <w:name w:val="TOC Heading"/>
    <w:basedOn w:val="Heading1"/>
    <w:next w:val="Normal"/>
    <w:uiPriority w:val="99"/>
    <w:qFormat/>
    <w:rsid w:val="009C30B3"/>
    <w:pPr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zh-CN"/>
    </w:rPr>
  </w:style>
  <w:style w:type="paragraph" w:styleId="ListParagraph">
    <w:name w:val="List Paragraph"/>
    <w:basedOn w:val="Normal"/>
    <w:uiPriority w:val="99"/>
    <w:qFormat/>
    <w:rsid w:val="0061322A"/>
    <w:pPr>
      <w:ind w:firstLine="420" w:firstLineChars="200"/>
    </w:pPr>
  </w:style>
  <w:style w:type="character" w:styleId="PlaceholderText">
    <w:name w:val="Placeholder Text"/>
    <w:basedOn w:val="DefaultParagraphFont"/>
    <w:uiPriority w:val="99"/>
    <w:semiHidden/>
    <w:rsid w:val="005C546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CF7568"/>
    <w:rPr>
      <w:sz w:val="21"/>
      <w:szCs w:val="21"/>
    </w:rPr>
  </w:style>
  <w:style w:type="paragraph" w:styleId="CommentText">
    <w:name w:val="annotation text"/>
    <w:basedOn w:val="Normal"/>
    <w:link w:val="a3"/>
    <w:uiPriority w:val="99"/>
    <w:semiHidden/>
    <w:rsid w:val="00CF7568"/>
    <w:pPr>
      <w:jc w:val="left"/>
    </w:pPr>
  </w:style>
  <w:style w:type="character" w:customStyle="1" w:styleId="a3">
    <w:name w:val="批注文字 字符"/>
    <w:basedOn w:val="DefaultParagraphFont"/>
    <w:link w:val="CommentText"/>
    <w:uiPriority w:val="99"/>
    <w:locked/>
    <w:rsid w:val="00CF7568"/>
    <w:rPr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a4"/>
    <w:uiPriority w:val="99"/>
    <w:semiHidden/>
    <w:rsid w:val="00CF7568"/>
    <w:rPr>
      <w:b/>
      <w:bCs/>
    </w:rPr>
  </w:style>
  <w:style w:type="character" w:customStyle="1" w:styleId="a4">
    <w:name w:val="批注主题 字符"/>
    <w:basedOn w:val="a3"/>
    <w:link w:val="CommentSubject"/>
    <w:uiPriority w:val="99"/>
    <w:locked/>
    <w:rsid w:val="00CF7568"/>
    <w:rPr>
      <w:b/>
      <w:bCs/>
      <w:kern w:val="2"/>
      <w:sz w:val="24"/>
      <w:szCs w:val="24"/>
    </w:rPr>
  </w:style>
  <w:style w:type="paragraph" w:styleId="Date">
    <w:name w:val="Date"/>
    <w:basedOn w:val="Normal"/>
    <w:next w:val="Normal"/>
    <w:link w:val="a5"/>
    <w:uiPriority w:val="99"/>
    <w:rsid w:val="00D6518E"/>
    <w:pPr>
      <w:ind w:left="100" w:leftChars="2500"/>
    </w:pPr>
  </w:style>
  <w:style w:type="character" w:customStyle="1" w:styleId="a5">
    <w:name w:val="日期 字符"/>
    <w:basedOn w:val="DefaultParagraphFont"/>
    <w:link w:val="Date"/>
    <w:uiPriority w:val="99"/>
    <w:semiHidden/>
    <w:locked/>
    <w:rsid w:val="0008188A"/>
    <w:rPr>
      <w:sz w:val="21"/>
      <w:szCs w:val="21"/>
    </w:rPr>
  </w:style>
  <w:style w:type="paragraph" w:styleId="Revision">
    <w:name w:val="Revision"/>
    <w:hidden/>
    <w:uiPriority w:val="99"/>
    <w:semiHidden/>
    <w:rsid w:val="00A61DEC"/>
    <w:rPr>
      <w:kern w:val="2"/>
      <w:sz w:val="21"/>
      <w:szCs w:val="21"/>
    </w:rPr>
  </w:style>
  <w:style w:type="table" w:styleId="TableGrid">
    <w:name w:val="Table Grid"/>
    <w:basedOn w:val="TableNormal"/>
    <w:locked/>
    <w:rsid w:val="00861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20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C44DC-21C0-4D7A-B54A-FDCF4A575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27</Pages>
  <Words>1735</Words>
  <Characters>9896</Characters>
  <Application>Microsoft Office Word</Application>
  <DocSecurity>0</DocSecurity>
  <Lines>82</Lines>
  <Paragraphs>23</Paragraphs>
  <ScaleCrop>false</ScaleCrop>
  <Company>CMCC</Company>
  <LinksUpToDate>false</LinksUpToDate>
  <CharactersWithSpaces>11608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2014年经营业绩考核办法</dc:title>
  <dc:creator>CMCC</dc:creator>
  <cp:lastModifiedBy>于淼</cp:lastModifiedBy>
  <cp:revision>171</cp:revision>
  <cp:lastPrinted>2019-02-25T12:17:00Z</cp:lastPrinted>
  <dcterms:created xsi:type="dcterms:W3CDTF">2019-01-24T03:33:00Z</dcterms:created>
  <dcterms:modified xsi:type="dcterms:W3CDTF">2019-03-06T02:41:00Z</dcterms:modified>
</cp:coreProperties>
</file>