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44C7D">
      <w:pPr>
        <w:jc w:val="center"/>
        <w:rPr>
          <w:rFonts w:hint="eastAsia" w:ascii="仿宋_GB2312" w:hAnsi="Calibri" w:eastAsia="仿宋_GB2312" w:cs="Times New Roman"/>
          <w:b/>
          <w:sz w:val="30"/>
          <w:szCs w:val="30"/>
        </w:rPr>
      </w:pPr>
      <w:bookmarkStart w:id="0" w:name="_GoBack"/>
      <w:bookmarkEnd w:id="0"/>
      <w:r>
        <w:rPr>
          <w:rFonts w:hint="eastAsia" w:ascii="仿宋_GB2312" w:hAnsi="Calibri" w:eastAsia="仿宋_GB2312" w:cs="Times New Roman"/>
          <w:b/>
          <w:sz w:val="30"/>
          <w:szCs w:val="30"/>
        </w:rPr>
        <w:t>江苏公司千兆宽带发展介绍</w:t>
      </w:r>
    </w:p>
    <w:p w14:paraId="39E6793E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公司积极推动千兆宽带业务发展，在营销方面通过加强双千兆传播、开展精准推荐、强化应用引导，有效提升千兆宽带办理量；在网络支撑方面，加快网络动态扩容改造、主动上门开展网络检测，保证用户上网感知。并组织开展千兆宽带综合评估，激励分公司提升千兆宽带发展积极性。3月江苏公司千兆宽带净增3.3万，累计达到6.3万，千兆宽带月净增规模领先。</w:t>
      </w:r>
    </w:p>
    <w:p w14:paraId="59C60A73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</w:rPr>
        <w:t>双千兆传播，先声夺人。</w:t>
      </w:r>
      <w:r>
        <w:rPr>
          <w:rFonts w:hint="eastAsia" w:ascii="仿宋_GB2312" w:eastAsia="仿宋_GB2312"/>
          <w:sz w:val="32"/>
          <w:szCs w:val="32"/>
        </w:rPr>
        <w:t>江苏公司突出“5G+宽带”双千兆主题，结合线上线下开展双千兆落地宣传，线上利用公众号、朋友圈转发等方式传播；线下由区县公司与属地社区党工委等联合开展“双千兆”社区挂牌发布，喊出声势，传播移动双千兆高品质形象。同时设计印制千兆宽带小贴士，普及千兆宽带相关知识；通过今日头条、新浪等互联网媒体投放千兆宽带软文及提速优惠，提升移动千兆宽带影响力。</w:t>
      </w:r>
    </w:p>
    <w:p w14:paraId="1D8BD032">
      <w:pPr>
        <w:pStyle w:val="4"/>
        <w:spacing w:before="0" w:beforeAutospacing="0" w:after="0" w:afterAutospacing="0" w:line="360" w:lineRule="auto"/>
        <w:ind w:firstLine="803" w:firstLineChars="25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b/>
          <w:kern w:val="2"/>
          <w:sz w:val="32"/>
          <w:szCs w:val="32"/>
        </w:rPr>
        <w:t>优选用户，精准推荐。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聚焦高端用户，选取迁转5G融合套餐239档及以上用户，结合5G套餐升档优惠活动，开展主动营销，引导用户迁转使用千兆带宽。针对消费较高的非融合用户，结合营销案到期情况，推荐办理千兆宽带种子用户特惠活动，进行提速、提价营销，快速提升千兆用户规模，推动加快网络升级改造。</w:t>
      </w:r>
    </w:p>
    <w:p w14:paraId="17BECFA7">
      <w:pPr>
        <w:pStyle w:val="4"/>
        <w:spacing w:before="0" w:beforeAutospacing="0" w:after="0" w:afterAutospacing="0" w:line="360" w:lineRule="auto"/>
        <w:ind w:firstLine="803" w:firstLineChars="25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b/>
          <w:kern w:val="2"/>
          <w:sz w:val="32"/>
          <w:szCs w:val="32"/>
        </w:rPr>
        <w:t>应用引导，促进办理。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结合千兆路由器权益活动，将千兆提速与组网服务搭配融合销售，办理千兆宽带客户100%推荐千兆路由器活动，通过高品质千兆路由器吸引客户办理。加强4K高清电视、全站会员包协同推荐，以院线大片、“空中课堂”教育视频等优质内容加强引导，促进用户使用。</w:t>
      </w:r>
    </w:p>
    <w:p w14:paraId="0E310A12">
      <w:pPr>
        <w:spacing w:line="360" w:lineRule="auto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分散发展，动态扩容。</w:t>
      </w:r>
      <w:r>
        <w:rPr>
          <w:rFonts w:hint="eastAsia" w:ascii="仿宋_GB2312" w:eastAsia="仿宋_GB2312"/>
          <w:sz w:val="32"/>
          <w:szCs w:val="32"/>
        </w:rPr>
        <w:t>在10GPON升级改造小区范围有限的情况下，按照“先接入，后改造”的原则，开放全量FTTH小区受理，单小区少量发展千兆用户。待小区内接入千兆用户单PON口超过4户，即启动千兆10GPON扩容改造，实现一边发展业务，一边升级改造，提升千兆宽带网络投资效率。为确保扩容及时性，省公司要求达到扩容阀值的PON口于10天内完成升级改造，并按周通报地市扩容完成情况。</w:t>
      </w:r>
    </w:p>
    <w:p w14:paraId="0A5C0432">
      <w:pPr>
        <w:pStyle w:val="4"/>
        <w:spacing w:before="0" w:beforeAutospacing="0" w:after="0" w:afterAutospacing="0" w:line="360" w:lineRule="auto"/>
        <w:ind w:firstLine="803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b/>
          <w:kern w:val="2"/>
          <w:sz w:val="32"/>
          <w:szCs w:val="32"/>
        </w:rPr>
        <w:t>入户检测，确保速度。</w:t>
      </w:r>
      <w:r>
        <w:rPr>
          <w:rFonts w:hint="eastAsia" w:ascii="仿宋_GB2312" w:eastAsia="仿宋_GB2312"/>
          <w:sz w:val="32"/>
          <w:szCs w:val="32"/>
        </w:rPr>
        <w:t>为确保用户提速千兆后的上网感知，江苏公司加强系统支撑与网络协同，对于提速千兆客户系统自动派发上门检测工单，由代维人员上门按规范检测调试。千兆用户100%入户优化，发展一单，上门服务一单，并组织对提速千兆客户进行满意度回访，确保用户可真正享受到千兆接入。</w:t>
      </w:r>
    </w:p>
    <w:p w14:paraId="0719B9B9">
      <w:pPr>
        <w:spacing w:line="360" w:lineRule="auto"/>
        <w:ind w:firstLine="645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专项评估，激励发展。</w:t>
      </w:r>
      <w:r>
        <w:rPr>
          <w:rFonts w:hint="eastAsia" w:ascii="仿宋_GB2312" w:eastAsia="仿宋_GB2312"/>
          <w:sz w:val="32"/>
          <w:szCs w:val="32"/>
        </w:rPr>
        <w:t>为引导分公司重视并加快千兆宽带发展，江苏公司下发了千兆宽带发展指导意见，</w:t>
      </w:r>
      <w:r>
        <w:rPr>
          <w:rFonts w:ascii="仿宋_GB2312" w:hAnsi="宋体" w:eastAsia="仿宋_GB2312" w:cs="宋体"/>
          <w:kern w:val="0"/>
          <w:sz w:val="32"/>
          <w:szCs w:val="32"/>
        </w:rPr>
        <w:t>并从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“</w:t>
      </w:r>
      <w:r>
        <w:rPr>
          <w:rFonts w:ascii="仿宋_GB2312" w:hAnsi="宋体" w:eastAsia="仿宋_GB2312" w:cs="宋体"/>
          <w:kern w:val="0"/>
          <w:sz w:val="32"/>
          <w:szCs w:val="32"/>
        </w:rPr>
        <w:t>千兆规模、网络能力、业务收入、健康度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”</w:t>
      </w:r>
      <w:r>
        <w:rPr>
          <w:rFonts w:ascii="仿宋_GB2312" w:hAnsi="宋体" w:eastAsia="仿宋_GB2312" w:cs="宋体"/>
          <w:kern w:val="0"/>
          <w:sz w:val="32"/>
          <w:szCs w:val="32"/>
        </w:rPr>
        <w:t>四个维度进行综合评估，年底开展评优活动，对优秀分公司予以表彰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，提升分公司千兆宽带发展积极性。</w:t>
      </w:r>
    </w:p>
    <w:p w14:paraId="00F6B398">
      <w:pPr>
        <w:spacing w:line="360" w:lineRule="auto"/>
        <w:ind w:firstLine="645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6C54"/>
    <w:rsid w:val="00022FAE"/>
    <w:rsid w:val="00036352"/>
    <w:rsid w:val="00167897"/>
    <w:rsid w:val="00174970"/>
    <w:rsid w:val="001C5D0A"/>
    <w:rsid w:val="001D334A"/>
    <w:rsid w:val="00200CC7"/>
    <w:rsid w:val="00206432"/>
    <w:rsid w:val="00241C25"/>
    <w:rsid w:val="002725AE"/>
    <w:rsid w:val="00297653"/>
    <w:rsid w:val="002C5142"/>
    <w:rsid w:val="002E4AFD"/>
    <w:rsid w:val="00342D78"/>
    <w:rsid w:val="003D5AF7"/>
    <w:rsid w:val="003D7D3F"/>
    <w:rsid w:val="0043720D"/>
    <w:rsid w:val="00451EE9"/>
    <w:rsid w:val="00472122"/>
    <w:rsid w:val="004760FF"/>
    <w:rsid w:val="00482887"/>
    <w:rsid w:val="004C5A75"/>
    <w:rsid w:val="004F0CA8"/>
    <w:rsid w:val="004F1CBE"/>
    <w:rsid w:val="0050464C"/>
    <w:rsid w:val="00517AC6"/>
    <w:rsid w:val="005570EF"/>
    <w:rsid w:val="00582972"/>
    <w:rsid w:val="00627AF7"/>
    <w:rsid w:val="006301F0"/>
    <w:rsid w:val="006924E1"/>
    <w:rsid w:val="00693C12"/>
    <w:rsid w:val="00695C4D"/>
    <w:rsid w:val="006A14AE"/>
    <w:rsid w:val="006B6C54"/>
    <w:rsid w:val="007136AE"/>
    <w:rsid w:val="0074220C"/>
    <w:rsid w:val="007F561F"/>
    <w:rsid w:val="00865C9C"/>
    <w:rsid w:val="008A3101"/>
    <w:rsid w:val="008B6993"/>
    <w:rsid w:val="00952A6E"/>
    <w:rsid w:val="009C377E"/>
    <w:rsid w:val="00A631E2"/>
    <w:rsid w:val="00A7260C"/>
    <w:rsid w:val="00AC428D"/>
    <w:rsid w:val="00AD274D"/>
    <w:rsid w:val="00AD6AC6"/>
    <w:rsid w:val="00B068D4"/>
    <w:rsid w:val="00B1197A"/>
    <w:rsid w:val="00B367DB"/>
    <w:rsid w:val="00B66063"/>
    <w:rsid w:val="00B80A92"/>
    <w:rsid w:val="00BA25F0"/>
    <w:rsid w:val="00BA3D5B"/>
    <w:rsid w:val="00BB04B6"/>
    <w:rsid w:val="00BB7C0D"/>
    <w:rsid w:val="00C4756A"/>
    <w:rsid w:val="00C7191D"/>
    <w:rsid w:val="00CA34CA"/>
    <w:rsid w:val="00CA683F"/>
    <w:rsid w:val="00CD1437"/>
    <w:rsid w:val="00CE0599"/>
    <w:rsid w:val="00CE06A9"/>
    <w:rsid w:val="00D61498"/>
    <w:rsid w:val="00D67964"/>
    <w:rsid w:val="00DB6AE7"/>
    <w:rsid w:val="00DD2450"/>
    <w:rsid w:val="00DD5297"/>
    <w:rsid w:val="00E42AFC"/>
    <w:rsid w:val="00E46425"/>
    <w:rsid w:val="00E82FEA"/>
    <w:rsid w:val="00EC5393"/>
    <w:rsid w:val="00EE3AEA"/>
    <w:rsid w:val="00EE43A1"/>
    <w:rsid w:val="00F23C68"/>
    <w:rsid w:val="00F32431"/>
    <w:rsid w:val="00F4086F"/>
    <w:rsid w:val="00F71A24"/>
    <w:rsid w:val="00F857A5"/>
    <w:rsid w:val="00F97CDB"/>
    <w:rsid w:val="00FF2666"/>
    <w:rsid w:val="00FF2C92"/>
    <w:rsid w:val="27E8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CMCC</Company>
  <Pages>3</Pages>
  <Words>161</Words>
  <Characters>921</Characters>
  <Lines>7</Lines>
  <Paragraphs>2</Paragraphs>
  <TotalTime>330</TotalTime>
  <ScaleCrop>false</ScaleCrop>
  <LinksUpToDate>false</LinksUpToDate>
  <CharactersWithSpaces>1080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2020-04-13T03:23:00Z</dcterms:created>
  <dc:creator>wudunhesgs@js.cmcc</dc:creator>
  <cp:lastModifiedBy>小孙策反了</cp:lastModifiedBy>
  <dcterms:modified xsi:type="dcterms:W3CDTF">2024-11-19T11:39:51Z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D1310240B29D439A9FBD73979D352DA8_13</vt:lpwstr>
  </property>
</Properties>
</file>