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E6" w:rsidRDefault="00007EE6" w:rsidP="00007EE6">
      <w:pPr>
        <w:pStyle w:val="a5"/>
        <w:spacing w:before="0" w:beforeAutospacing="0" w:after="0" w:afterAutospacing="0"/>
        <w:jc w:val="center"/>
        <w:rPr>
          <w:rFonts w:ascii="Simsun" w:hAnsi="Simsun"/>
          <w:color w:val="000000"/>
          <w:sz w:val="28"/>
          <w:szCs w:val="28"/>
        </w:rPr>
      </w:pPr>
      <w:r>
        <w:rPr>
          <w:rStyle w:val="a6"/>
          <w:rFonts w:ascii="Simsun" w:hAnsi="Simsun"/>
          <w:color w:val="000000"/>
          <w:sz w:val="36"/>
          <w:szCs w:val="36"/>
        </w:rPr>
        <w:t>国务院办公厅关于</w:t>
      </w:r>
      <w:r>
        <w:rPr>
          <w:rFonts w:ascii="Simsun" w:hAnsi="Simsun"/>
          <w:b/>
          <w:bCs/>
          <w:color w:val="000000"/>
          <w:sz w:val="36"/>
          <w:szCs w:val="36"/>
        </w:rPr>
        <w:br/>
      </w:r>
      <w:r>
        <w:rPr>
          <w:rStyle w:val="a6"/>
          <w:rFonts w:ascii="Simsun" w:hAnsi="Simsun"/>
          <w:color w:val="000000"/>
          <w:sz w:val="36"/>
          <w:szCs w:val="36"/>
        </w:rPr>
        <w:t>加强和改进企业国有资产监督</w:t>
      </w:r>
      <w:r>
        <w:rPr>
          <w:rFonts w:ascii="Simsun" w:hAnsi="Simsun"/>
          <w:b/>
          <w:bCs/>
          <w:color w:val="000000"/>
          <w:sz w:val="36"/>
          <w:szCs w:val="36"/>
        </w:rPr>
        <w:br/>
      </w:r>
      <w:r>
        <w:rPr>
          <w:rStyle w:val="a6"/>
          <w:rFonts w:ascii="Simsun" w:hAnsi="Simsun"/>
          <w:color w:val="000000"/>
          <w:sz w:val="36"/>
          <w:szCs w:val="36"/>
        </w:rPr>
        <w:t>防止国有资产流失的意见</w:t>
      </w:r>
      <w:r>
        <w:rPr>
          <w:rFonts w:ascii="Simsun" w:hAnsi="Simsun"/>
          <w:color w:val="000000"/>
          <w:sz w:val="28"/>
          <w:szCs w:val="28"/>
        </w:rPr>
        <w:br/>
      </w:r>
      <w:r>
        <w:rPr>
          <w:rFonts w:ascii="楷体_GB2312" w:eastAsia="楷体_GB2312" w:hAnsi="Simsun"/>
          <w:color w:val="000000"/>
          <w:sz w:val="28"/>
          <w:szCs w:val="28"/>
        </w:rPr>
        <w:t>国办发〔2015〕79号</w:t>
      </w:r>
    </w:p>
    <w:p w:rsidR="00007EE6" w:rsidRDefault="00007EE6" w:rsidP="00007EE6">
      <w:pPr>
        <w:pStyle w:val="a5"/>
        <w:spacing w:before="0" w:beforeAutospacing="0" w:after="0" w:afterAutospacing="0"/>
        <w:rPr>
          <w:rFonts w:ascii="Simsun" w:hAnsi="Simsun"/>
          <w:color w:val="000000"/>
          <w:sz w:val="28"/>
          <w:szCs w:val="28"/>
        </w:rPr>
      </w:pPr>
      <w:r>
        <w:rPr>
          <w:rFonts w:ascii="Simsun" w:hAnsi="Simsun"/>
          <w:color w:val="000000"/>
          <w:sz w:val="28"/>
          <w:szCs w:val="28"/>
        </w:rPr>
        <w:t>各省、自治区、直辖市人民政府，国务院各部委、各直属机构：</w:t>
      </w:r>
      <w:r>
        <w:rPr>
          <w:rFonts w:ascii="Simsun" w:hAnsi="Simsun"/>
          <w:color w:val="000000"/>
          <w:sz w:val="28"/>
          <w:szCs w:val="28"/>
        </w:rPr>
        <w:br/>
      </w:r>
      <w:r>
        <w:rPr>
          <w:rFonts w:ascii="Simsun" w:hAnsi="Simsun"/>
          <w:color w:val="000000"/>
          <w:sz w:val="28"/>
          <w:szCs w:val="28"/>
        </w:rPr>
        <w:t xml:space="preserve">　　我国企业国有资产是全体人民的共同财富，保障国有资产安全、防止国有资产流失，是全面建成小康社会、实现全体人民共同富裕的必然要求。改革开放以来，我国国有经济不断发展壮大，国有企业市场活力普遍增强、效率显著提高，企业国有资产监管工作取得积极进展和明显成效。但与此同时，一些国有企业逐渐暴露出管理不规范、内部人控制严重、企业领导人员权力缺乏制约、腐败案件多有发生等问题，企业国有资产监督工作中多头监督、重复监督和监督不到位的现象也日益突出。为贯彻落实中央关于深化国有企业改革的有关部署，切实加强和改进企业国有资产监督、防止国有资产流失，经国务院同意，现提出以下意见。</w:t>
      </w:r>
      <w:r>
        <w:rPr>
          <w:rFonts w:ascii="Simsun" w:hAnsi="Simsun"/>
          <w:color w:val="000000"/>
          <w:sz w:val="28"/>
          <w:szCs w:val="28"/>
        </w:rPr>
        <w:br/>
      </w:r>
      <w:r>
        <w:rPr>
          <w:rFonts w:ascii="Simsun" w:hAnsi="Simsun"/>
          <w:color w:val="000000"/>
          <w:sz w:val="28"/>
          <w:szCs w:val="28"/>
        </w:rPr>
        <w:t xml:space="preserve">　　</w:t>
      </w:r>
      <w:r>
        <w:rPr>
          <w:rStyle w:val="a6"/>
          <w:rFonts w:ascii="Simsun" w:hAnsi="Simsun"/>
          <w:color w:val="000000"/>
          <w:sz w:val="28"/>
          <w:szCs w:val="28"/>
        </w:rPr>
        <w:t>一、总体要求</w:t>
      </w:r>
      <w:r>
        <w:rPr>
          <w:rFonts w:ascii="Simsun" w:hAnsi="Simsun"/>
          <w:b/>
          <w:bCs/>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（一）指导思想。</w:t>
      </w:r>
      <w:r>
        <w:rPr>
          <w:rFonts w:ascii="Simsun" w:hAnsi="Simsun"/>
          <w:color w:val="000000"/>
          <w:sz w:val="28"/>
          <w:szCs w:val="28"/>
        </w:rPr>
        <w:t>认真贯彻落实党的十八大和十八届二中、三中、四中、五中全会精神，按照党中央、国务院有关决策部署，以国有资产保值增值、防止流失为目标，坚持问题导向，立足体制机制制度创新，加强和改进党对国有企业的领导，切实强化国有企业内部监督、出资人监督和审计、纪检监察、巡视监督以及社会监督，严格责任追究，加快形成全面覆盖、分工明确、协同配合、制约有力的国有资产</w:t>
      </w:r>
      <w:r>
        <w:rPr>
          <w:rFonts w:ascii="Simsun" w:hAnsi="Simsun"/>
          <w:color w:val="000000"/>
          <w:sz w:val="28"/>
          <w:szCs w:val="28"/>
        </w:rPr>
        <w:lastRenderedPageBreak/>
        <w:t>监督体系，充分体现监督的严肃性、权威性、时效性，促进国有企业持续健康发展。</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（二）基本原则。</w:t>
      </w:r>
      <w:r>
        <w:rPr>
          <w:rFonts w:ascii="楷体_GB2312" w:eastAsia="楷体_GB2312"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坚持全面覆盖，突出重点。</w:t>
      </w:r>
      <w:r>
        <w:rPr>
          <w:rFonts w:ascii="Simsun" w:hAnsi="Simsun"/>
          <w:color w:val="000000"/>
          <w:sz w:val="28"/>
          <w:szCs w:val="28"/>
        </w:rPr>
        <w:t>实现企业国有资产监督全覆盖，加强对国有企业权力集中、资金密集、资源富集、资产聚集等重点部门、重点岗位和重点决策环节的监督，切实维护国有资产安全。</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坚持权责分明，协同联合。</w:t>
      </w:r>
      <w:r>
        <w:rPr>
          <w:rFonts w:ascii="Simsun" w:hAnsi="Simsun"/>
          <w:color w:val="000000"/>
          <w:sz w:val="28"/>
          <w:szCs w:val="28"/>
        </w:rPr>
        <w:t>清晰界定各类监督主体的监督职责，有效整合监督资源，增强监督工作合力，形成内外衔接、上下贯通的国有资产监督格局。</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坚持放管结合，提高效率。</w:t>
      </w:r>
      <w:r>
        <w:rPr>
          <w:rFonts w:ascii="Simsun" w:hAnsi="Simsun"/>
          <w:color w:val="000000"/>
          <w:sz w:val="28"/>
          <w:szCs w:val="28"/>
        </w:rPr>
        <w:t>正确处理好依法加强监督和增强企业活力的关系，改进监督方式，创新监督方法，尊重和维护企业经营自主权，增强监督的针对性和有效性。</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坚持完善制度，严肃问责。</w:t>
      </w:r>
      <w:r>
        <w:rPr>
          <w:rFonts w:ascii="Simsun" w:hAnsi="Simsun"/>
          <w:color w:val="000000"/>
          <w:sz w:val="28"/>
          <w:szCs w:val="28"/>
        </w:rPr>
        <w:t>建立健全企业国有资产监督法律法规体系，依法依规开展监督工作，完善责任追究制度，对违法违规造成国有资产损失以及监督工作中失职渎职的责任主体，严格追究责任。</w:t>
      </w:r>
      <w:r>
        <w:rPr>
          <w:rFonts w:ascii="Simsun" w:hAnsi="Simsun"/>
          <w:color w:val="000000"/>
          <w:sz w:val="28"/>
          <w:szCs w:val="28"/>
        </w:rPr>
        <w:br/>
      </w:r>
      <w:r>
        <w:rPr>
          <w:rFonts w:ascii="Simsun" w:hAnsi="Simsun"/>
          <w:color w:val="000000"/>
          <w:sz w:val="28"/>
          <w:szCs w:val="28"/>
        </w:rPr>
        <w:t xml:space="preserve">　　</w:t>
      </w:r>
      <w:r>
        <w:rPr>
          <w:rStyle w:val="a6"/>
          <w:rFonts w:ascii="Simsun" w:hAnsi="Simsun"/>
          <w:color w:val="000000"/>
          <w:sz w:val="28"/>
          <w:szCs w:val="28"/>
        </w:rPr>
        <w:t>二、着力强化企业内部监督</w:t>
      </w:r>
      <w:r>
        <w:rPr>
          <w:rFonts w:ascii="Simsun" w:hAnsi="Simsun"/>
          <w:b/>
          <w:bCs/>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（三）完善企业内部监督机制。</w:t>
      </w:r>
      <w:r>
        <w:rPr>
          <w:rFonts w:ascii="Simsun" w:hAnsi="Simsun"/>
          <w:color w:val="000000"/>
          <w:sz w:val="28"/>
          <w:szCs w:val="28"/>
        </w:rPr>
        <w:t>企业集团应当建立涵盖各治理主体及审计、纪检监察、巡视、法律、财务等部门的监督工作体系，强化对子企业的纵向监督和各业务板块的专业监督。健全涉及财务、采购、营销、投资等方面的内部监督制度和内控机制，进一步发挥总会计师、总法律顾问作用，加强对企业重大决策和重要经营活动的财务、法律审核把关。加强企业内部监督工作的联动配合，提升信息化水平，</w:t>
      </w:r>
      <w:r>
        <w:rPr>
          <w:rFonts w:ascii="Simsun" w:hAnsi="Simsun"/>
          <w:color w:val="000000"/>
          <w:sz w:val="28"/>
          <w:szCs w:val="28"/>
        </w:rPr>
        <w:lastRenderedPageBreak/>
        <w:t>强化流程管控的刚性约束，确保内部监督及时、有效。</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（四）强化董事会规范运作和对经理层的监督。</w:t>
      </w:r>
      <w:r>
        <w:rPr>
          <w:rFonts w:ascii="Simsun" w:hAnsi="Simsun"/>
          <w:color w:val="000000"/>
          <w:sz w:val="28"/>
          <w:szCs w:val="28"/>
        </w:rPr>
        <w:t>深入推进外部董事占多数的董事会建设，加强董事会内部的制衡约束，依法规范董事会决策程序和董事长履职行为，落实董事对董事会决议承担的法定责任。切实加强董事会对经理层落实董事会决议情况的监督。设置由外部董事组成的审计委员会，建立审计部门向董事会负责的工作机制，董事会依法审议批准企业年度审计计划和重要审计报告，增强董事会运用内部审计规范运营、管控风险的能力。</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（五）加强企业内设监事会建设。</w:t>
      </w:r>
      <w:r>
        <w:rPr>
          <w:rFonts w:ascii="Simsun" w:hAnsi="Simsun"/>
          <w:color w:val="000000"/>
          <w:sz w:val="28"/>
          <w:szCs w:val="28"/>
        </w:rPr>
        <w:t>建立监事会主席由上级母公司依法提名、委派制度，提高专职监事比例，增强监事会的独立性和权威性。加大监事会对董事、高级管理人员履职行为的监督力度，进一步落实监事会检查公司财务、纠正董事及高级管理人员损害公司利益行为等职权，保障监事会依法行权履职，强化监事会及监事的监督责任。</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（六）重视企业职工民主监督。</w:t>
      </w:r>
      <w:r>
        <w:rPr>
          <w:rFonts w:ascii="Simsun" w:hAnsi="Simsun"/>
          <w:color w:val="000000"/>
          <w:sz w:val="28"/>
          <w:szCs w:val="28"/>
        </w:rPr>
        <w:t>健全以职工代表大会为基本形式的企业民主管理制度，规范职工董事、职工监事的产生程序，切实发挥其在参与公司决策和治理中的作用。大力推进厂务公开，建立公开事项清单制度，保障职工知情权、参与权和监督权。</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（七）发挥企业党组织保证监督作用。</w:t>
      </w:r>
      <w:r>
        <w:rPr>
          <w:rFonts w:ascii="Simsun" w:hAnsi="Simsun"/>
          <w:color w:val="000000"/>
          <w:sz w:val="28"/>
          <w:szCs w:val="28"/>
        </w:rPr>
        <w:t>把加强党的领导和完善公司治理统一起来，落实党组织在企业党风廉政建设和反腐败工作中的主体责任和纪检机构的监督责任，健全党组织参与重大决策机制，强化党组织对企业领导人员履职行为的监督，确保企业决策部署及其执</w:t>
      </w:r>
      <w:r>
        <w:rPr>
          <w:rFonts w:ascii="Simsun" w:hAnsi="Simsun"/>
          <w:color w:val="000000"/>
          <w:sz w:val="28"/>
          <w:szCs w:val="28"/>
        </w:rPr>
        <w:lastRenderedPageBreak/>
        <w:t>行过程符合党和国家方针政策、法律法规。</w:t>
      </w:r>
      <w:r>
        <w:rPr>
          <w:rFonts w:ascii="Simsun" w:hAnsi="Simsun"/>
          <w:color w:val="000000"/>
          <w:sz w:val="28"/>
          <w:szCs w:val="28"/>
        </w:rPr>
        <w:br/>
      </w:r>
      <w:r>
        <w:rPr>
          <w:rFonts w:ascii="Simsun" w:hAnsi="Simsun"/>
          <w:color w:val="000000"/>
          <w:sz w:val="28"/>
          <w:szCs w:val="28"/>
        </w:rPr>
        <w:t xml:space="preserve">　　</w:t>
      </w:r>
      <w:r>
        <w:rPr>
          <w:rStyle w:val="a6"/>
          <w:rFonts w:ascii="Simsun" w:hAnsi="Simsun"/>
          <w:color w:val="000000"/>
          <w:sz w:val="28"/>
          <w:szCs w:val="28"/>
        </w:rPr>
        <w:t>三、切实加强企业外部监督</w:t>
      </w:r>
      <w:r>
        <w:rPr>
          <w:rFonts w:ascii="Simsun" w:hAnsi="Simsun"/>
          <w:b/>
          <w:bCs/>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（八）完善国有资产监管机构监督。</w:t>
      </w:r>
      <w:r>
        <w:rPr>
          <w:rFonts w:ascii="Simsun" w:hAnsi="Simsun"/>
          <w:color w:val="000000"/>
          <w:sz w:val="28"/>
          <w:szCs w:val="28"/>
        </w:rPr>
        <w:t>国有资产监管机构要坚持出资人管理和监督的有机统一，进一步加强出资人监督。健全国有企业规划投资、改制重组、产权管理、财务评价、业绩考核、选人用人、薪酬分配等规范国有资本运作、防止流失的制度。加大对国有资产监管制度执行情况的监督力度，定期开展对各业务领域制度执行情况的检查，针对不同时期的重点任务和突出问题不定期开展专项抽查。国有资产监管机构设立稽查办公室，负责分类处置和督办监督工作中发现的需要企业整改的问题，组织开展国有资产重大损失调查，提出有关责任追究的意见建议。开展国有资产监管机构向所出资企业依法委派总会计师试点工作，强化出资人对企业重大财务事项的监督。加强企业境外国有资产监督，重视在法人治理结构中运用出资人监督手段，强化对企业境外投资、运营和产权状况的监督，严格规范境外大额资金使用、集中采购和佣金管理，确保企业境外国有资产安全可控、有效运营。</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（九）加强和改进外派监事会监督。</w:t>
      </w:r>
      <w:r>
        <w:rPr>
          <w:rFonts w:ascii="Simsun" w:hAnsi="Simsun"/>
          <w:color w:val="000000"/>
          <w:sz w:val="28"/>
          <w:szCs w:val="28"/>
        </w:rPr>
        <w:t>对国有资产监管机构所出资企业依法实行外派监事会制度。外派监事会由政府派出，作为出资人监督的专门力量，围绕企业财务、重大决策、运营过程中涉及国有资产流失的事项和关键环节、董事会和经理层依法依规履职情况等重点，着力强化对企业的当期和事中监督。进一步完善履职报告制度，外派监事会要逐户向政府报告年度监督检查情况，对重大事项、重要情况、</w:t>
      </w:r>
      <w:r>
        <w:rPr>
          <w:rFonts w:ascii="Simsun" w:hAnsi="Simsun"/>
          <w:color w:val="000000"/>
          <w:sz w:val="28"/>
          <w:szCs w:val="28"/>
        </w:rPr>
        <w:lastRenderedPageBreak/>
        <w:t>重大风险和违法违纪违规行为</w:t>
      </w:r>
      <w:r>
        <w:rPr>
          <w:rFonts w:ascii="Simsun" w:hAnsi="Simsun"/>
          <w:color w:val="000000"/>
          <w:sz w:val="28"/>
          <w:szCs w:val="28"/>
        </w:rPr>
        <w:t>“</w:t>
      </w:r>
      <w:r>
        <w:rPr>
          <w:rFonts w:ascii="Simsun" w:hAnsi="Simsun"/>
          <w:color w:val="000000"/>
          <w:sz w:val="28"/>
          <w:szCs w:val="28"/>
        </w:rPr>
        <w:t>一事一报告</w:t>
      </w:r>
      <w:r>
        <w:rPr>
          <w:rFonts w:ascii="Simsun" w:hAnsi="Simsun"/>
          <w:color w:val="000000"/>
          <w:sz w:val="28"/>
          <w:szCs w:val="28"/>
        </w:rPr>
        <w:t>”</w:t>
      </w:r>
      <w:r>
        <w:rPr>
          <w:rFonts w:ascii="Simsun" w:hAnsi="Simsun"/>
          <w:color w:val="000000"/>
          <w:sz w:val="28"/>
          <w:szCs w:val="28"/>
        </w:rPr>
        <w:t>。按照规定的程序和内容，对监事会监督检查情况实行</w:t>
      </w:r>
      <w:r>
        <w:rPr>
          <w:rFonts w:ascii="Simsun" w:hAnsi="Simsun"/>
          <w:color w:val="000000"/>
          <w:sz w:val="28"/>
          <w:szCs w:val="28"/>
        </w:rPr>
        <w:t>“</w:t>
      </w:r>
      <w:r>
        <w:rPr>
          <w:rFonts w:ascii="Simsun" w:hAnsi="Simsun"/>
          <w:color w:val="000000"/>
          <w:sz w:val="28"/>
          <w:szCs w:val="28"/>
        </w:rPr>
        <w:t>一企一公开</w:t>
      </w:r>
      <w:r>
        <w:rPr>
          <w:rFonts w:ascii="Simsun" w:hAnsi="Simsun"/>
          <w:color w:val="000000"/>
          <w:sz w:val="28"/>
          <w:szCs w:val="28"/>
        </w:rPr>
        <w:t>”</w:t>
      </w:r>
      <w:r>
        <w:rPr>
          <w:rFonts w:ascii="Simsun" w:hAnsi="Simsun"/>
          <w:color w:val="000000"/>
          <w:sz w:val="28"/>
          <w:szCs w:val="28"/>
        </w:rPr>
        <w:t>，也可以按照类别和事项公开。切实保障监事会主席依法行权履职，落实外派监事会的纠正建议权、罢免或者调整建议权，监事会主席根据授权督促企业整改落实有关问题或者约谈企业领导人员。建立外派监事会可追溯、可量化、可考核、可问责的履职记录制度，切实强化责任意识，健全责任倒查机制。</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（十）健全国有企业审计监督体系。</w:t>
      </w:r>
      <w:r>
        <w:rPr>
          <w:rFonts w:ascii="Simsun" w:hAnsi="Simsun"/>
          <w:color w:val="000000"/>
          <w:sz w:val="28"/>
          <w:szCs w:val="28"/>
        </w:rPr>
        <w:t>完善国有企业审计制度，进一步厘清政府部门公共审计、出资人审计和企业内部审计之间的职责分工，实现企业国有资产审计监督全覆盖。加大对国有企业领导人员履行经济责任情况的审计力度，坚持离任必审，完善任中审计，探索任期轮审，实现任期内至少审计一次。探索建立国有企业经常性审计制度，对国有企业重大财务异常、重大资产损失及风险隐患、国有企业境外资产等开展专项审计，对重大决策部署和投资项目、重要专项资金等开展跟踪审计。完善国有企业购买审计服务办法，扩大购买服务范围，推动审计监督职业化。</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（十一）进一步增强纪检监察和巡视的监督作用。</w:t>
      </w:r>
      <w:r>
        <w:rPr>
          <w:rFonts w:ascii="Simsun" w:hAnsi="Simsun"/>
          <w:color w:val="000000"/>
          <w:sz w:val="28"/>
          <w:szCs w:val="28"/>
        </w:rPr>
        <w:t>督促国有企业落实</w:t>
      </w:r>
      <w:r>
        <w:rPr>
          <w:rFonts w:ascii="Simsun" w:hAnsi="Simsun"/>
          <w:color w:val="000000"/>
          <w:sz w:val="28"/>
          <w:szCs w:val="28"/>
        </w:rPr>
        <w:t>“</w:t>
      </w:r>
      <w:r>
        <w:rPr>
          <w:rFonts w:ascii="Simsun" w:hAnsi="Simsun"/>
          <w:color w:val="000000"/>
          <w:sz w:val="28"/>
          <w:szCs w:val="28"/>
        </w:rPr>
        <w:t>两个责任</w:t>
      </w:r>
      <w:r>
        <w:rPr>
          <w:rFonts w:ascii="Simsun" w:hAnsi="Simsun"/>
          <w:color w:val="000000"/>
          <w:sz w:val="28"/>
          <w:szCs w:val="28"/>
        </w:rPr>
        <w:t>”</w:t>
      </w:r>
      <w:r>
        <w:rPr>
          <w:rFonts w:ascii="Simsun" w:hAnsi="Simsun"/>
          <w:color w:val="000000"/>
          <w:sz w:val="28"/>
          <w:szCs w:val="28"/>
        </w:rPr>
        <w:t>，实行</w:t>
      </w:r>
      <w:r>
        <w:rPr>
          <w:rFonts w:ascii="Simsun" w:hAnsi="Simsun"/>
          <w:color w:val="000000"/>
          <w:sz w:val="28"/>
          <w:szCs w:val="28"/>
        </w:rPr>
        <w:t>“</w:t>
      </w:r>
      <w:r>
        <w:rPr>
          <w:rFonts w:ascii="Simsun" w:hAnsi="Simsun"/>
          <w:color w:val="000000"/>
          <w:sz w:val="28"/>
          <w:szCs w:val="28"/>
        </w:rPr>
        <w:t>一案双查</w:t>
      </w:r>
      <w:r>
        <w:rPr>
          <w:rFonts w:ascii="Simsun" w:hAnsi="Simsun"/>
          <w:color w:val="000000"/>
          <w:sz w:val="28"/>
          <w:szCs w:val="28"/>
        </w:rPr>
        <w:t>”</w:t>
      </w:r>
      <w:r>
        <w:rPr>
          <w:rFonts w:ascii="Simsun" w:hAnsi="Simsun"/>
          <w:color w:val="000000"/>
          <w:sz w:val="28"/>
          <w:szCs w:val="28"/>
        </w:rPr>
        <w:t>，强化责任追究。加强对国有企业执行党的纪律情况的监督检查，重点审查国有企业执行党的政治纪律、政治规矩、组织纪律、廉洁纪律情况，严肃查处违反党中央八项规定精神的行为和</w:t>
      </w:r>
      <w:r>
        <w:rPr>
          <w:rFonts w:ascii="Simsun" w:hAnsi="Simsun"/>
          <w:color w:val="000000"/>
          <w:sz w:val="28"/>
          <w:szCs w:val="28"/>
        </w:rPr>
        <w:t>“</w:t>
      </w:r>
      <w:r>
        <w:rPr>
          <w:rFonts w:ascii="Simsun" w:hAnsi="Simsun"/>
          <w:color w:val="000000"/>
          <w:sz w:val="28"/>
          <w:szCs w:val="28"/>
        </w:rPr>
        <w:t>四风</w:t>
      </w:r>
      <w:r>
        <w:rPr>
          <w:rFonts w:ascii="Simsun" w:hAnsi="Simsun"/>
          <w:color w:val="000000"/>
          <w:sz w:val="28"/>
          <w:szCs w:val="28"/>
        </w:rPr>
        <w:t>”</w:t>
      </w:r>
      <w:r>
        <w:rPr>
          <w:rFonts w:ascii="Simsun" w:hAnsi="Simsun"/>
          <w:color w:val="000000"/>
          <w:sz w:val="28"/>
          <w:szCs w:val="28"/>
        </w:rPr>
        <w:t>问题。查办腐败案件以上级纪委领导为主，线索处置和案件查办在向同级党委报告的同时，必须向上级纪委报告。严</w:t>
      </w:r>
      <w:r>
        <w:rPr>
          <w:rFonts w:ascii="Simsun" w:hAnsi="Simsun"/>
          <w:color w:val="000000"/>
          <w:sz w:val="28"/>
          <w:szCs w:val="28"/>
        </w:rPr>
        <w:lastRenderedPageBreak/>
        <w:t>肃查办发生在国有企业改制重组、产权交易、投资并购、物资采购、招标投标以及国际化经营等重点领域和关键环节的腐败案件。贯彻中央巡视工作方针，聚焦党风廉政建设和反腐败斗争，围绕</w:t>
      </w:r>
      <w:r>
        <w:rPr>
          <w:rFonts w:ascii="Simsun" w:hAnsi="Simsun"/>
          <w:color w:val="000000"/>
          <w:sz w:val="28"/>
          <w:szCs w:val="28"/>
        </w:rPr>
        <w:t>“</w:t>
      </w:r>
      <w:r>
        <w:rPr>
          <w:rFonts w:ascii="Simsun" w:hAnsi="Simsun"/>
          <w:color w:val="000000"/>
          <w:sz w:val="28"/>
          <w:szCs w:val="28"/>
        </w:rPr>
        <w:t>四个着力</w:t>
      </w:r>
      <w:r>
        <w:rPr>
          <w:rFonts w:ascii="Simsun" w:hAnsi="Simsun"/>
          <w:color w:val="000000"/>
          <w:sz w:val="28"/>
          <w:szCs w:val="28"/>
        </w:rPr>
        <w:t>”</w:t>
      </w:r>
      <w:r>
        <w:rPr>
          <w:rFonts w:ascii="Simsun" w:hAnsi="Simsun"/>
          <w:color w:val="000000"/>
          <w:sz w:val="28"/>
          <w:szCs w:val="28"/>
        </w:rPr>
        <w:t>，加强和改进国有企业巡视工作，发现问题，形成震慑，倒逼改革，促进发展。</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（十二）建立高效顺畅的外部监督协同机制。</w:t>
      </w:r>
      <w:r>
        <w:rPr>
          <w:rFonts w:ascii="Simsun" w:hAnsi="Simsun"/>
          <w:color w:val="000000"/>
          <w:sz w:val="28"/>
          <w:szCs w:val="28"/>
        </w:rPr>
        <w:t>整合出资人监管、外派监事会监督和审计、纪检监察、巡视等监督力量，建立监督工作会商机制，加强统筹，减少重复检查，提高监督效能。创新监督工作机制和方式方法，运用信息化手段查核问题，实现监督信息共享。完善重大违法违纪违规问题线索向纪检监察机关、司法机关移送机制，健全监督主体依法提请有关机关配合调查案件的制度措施。</w:t>
      </w:r>
      <w:r>
        <w:rPr>
          <w:rFonts w:ascii="Simsun" w:hAnsi="Simsun"/>
          <w:color w:val="000000"/>
          <w:sz w:val="28"/>
          <w:szCs w:val="28"/>
        </w:rPr>
        <w:br/>
      </w:r>
      <w:r>
        <w:rPr>
          <w:rFonts w:ascii="Simsun" w:hAnsi="Simsun"/>
          <w:color w:val="000000"/>
          <w:sz w:val="28"/>
          <w:szCs w:val="28"/>
        </w:rPr>
        <w:t xml:space="preserve">　　</w:t>
      </w:r>
      <w:r>
        <w:rPr>
          <w:rStyle w:val="a6"/>
          <w:rFonts w:ascii="Simsun" w:hAnsi="Simsun"/>
          <w:color w:val="000000"/>
          <w:sz w:val="28"/>
          <w:szCs w:val="28"/>
        </w:rPr>
        <w:t>四、实施信息公开加强社会监督</w:t>
      </w:r>
      <w:r>
        <w:rPr>
          <w:rFonts w:ascii="Simsun" w:hAnsi="Simsun"/>
          <w:b/>
          <w:bCs/>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（十三）推动国有资产和国有企业重大信息公开。</w:t>
      </w:r>
      <w:r>
        <w:rPr>
          <w:rFonts w:ascii="Simsun" w:hAnsi="Simsun"/>
          <w:color w:val="000000"/>
          <w:sz w:val="28"/>
          <w:szCs w:val="28"/>
        </w:rPr>
        <w:t>建立健全企业国有资产监管重大信息公开制度，依法依规设立信息公开平台，对国有资本整体运营情况、企业国有资产保值增值及经营业绩考核总体情况、国有资产监管制度和监督检查情况等依法依规、及时准确披露。国有企业要严格执行《企业信息公示暂行条例》，在依法保护国家秘密和企业商业秘密的前提下，主动公开公司治理以及管理架构、经营情况、财务状况、关联交易、企业负责人薪酬等信息。</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（十四）切实加强社会监督。</w:t>
      </w:r>
      <w:r>
        <w:rPr>
          <w:rFonts w:ascii="Simsun" w:hAnsi="Simsun"/>
          <w:color w:val="000000"/>
          <w:sz w:val="28"/>
          <w:szCs w:val="28"/>
        </w:rPr>
        <w:t>重视各类媒体的监督，及时回应社会舆论对企业国有资产运营的重大关切。畅通社会公众的监督渠道，认真处理人民群众有关来信、来访和举报，切实保障单位和个人对造</w:t>
      </w:r>
      <w:r>
        <w:rPr>
          <w:rFonts w:ascii="Simsun" w:hAnsi="Simsun"/>
          <w:color w:val="000000"/>
          <w:sz w:val="28"/>
          <w:szCs w:val="28"/>
        </w:rPr>
        <w:lastRenderedPageBreak/>
        <w:t>成国有资产损失行为进行检举和控告的权利。推动社会中介机构规范执业，发挥其第三方独立监督作用。</w:t>
      </w:r>
      <w:r>
        <w:rPr>
          <w:rFonts w:ascii="Simsun" w:hAnsi="Simsun"/>
          <w:color w:val="000000"/>
          <w:sz w:val="28"/>
          <w:szCs w:val="28"/>
        </w:rPr>
        <w:br/>
      </w:r>
      <w:r>
        <w:rPr>
          <w:rFonts w:ascii="Simsun" w:hAnsi="Simsun"/>
          <w:color w:val="000000"/>
          <w:sz w:val="28"/>
          <w:szCs w:val="28"/>
        </w:rPr>
        <w:t xml:space="preserve">　　</w:t>
      </w:r>
      <w:r>
        <w:rPr>
          <w:rStyle w:val="a6"/>
          <w:rFonts w:ascii="Simsun" w:hAnsi="Simsun"/>
          <w:color w:val="000000"/>
          <w:sz w:val="28"/>
          <w:szCs w:val="28"/>
        </w:rPr>
        <w:t>五、强化国有资产损失和监督工作责任追究</w:t>
      </w:r>
      <w:r>
        <w:rPr>
          <w:rFonts w:ascii="Simsun" w:hAnsi="Simsun"/>
          <w:b/>
          <w:bCs/>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（十五）加大对国有企业违规经营责任追究力度。</w:t>
      </w:r>
      <w:r>
        <w:rPr>
          <w:rFonts w:ascii="Simsun" w:hAnsi="Simsun"/>
          <w:color w:val="000000"/>
          <w:sz w:val="28"/>
          <w:szCs w:val="28"/>
        </w:rPr>
        <w:t>明确企业作为维护国有资产安全、防止流失的责任主体，健全并严格执行国有企业违规经营责任追究制度。综合运用组织处理、经济处罚、禁入限制、纪律处分和追究刑事责任等手段，依法查办违规经营导致国有资产重大损失的案件，严厉惩处侵吞、贪污、输送、挥霍国有资产和逃废金融债务的行为。对国有企业违法违纪违规问题突出、造成重大国有资产损失的，严肃追究企业党组织的主体责任和企业纪检机构的监督责任。建立完善国有企业违规经营责任追究典型问题通报制度，加强对企业领导人员的警示教育。</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（十六）严格监督工作责任追究。</w:t>
      </w:r>
      <w:r>
        <w:rPr>
          <w:rFonts w:ascii="Simsun" w:hAnsi="Simsun"/>
          <w:color w:val="000000"/>
          <w:sz w:val="28"/>
          <w:szCs w:val="28"/>
        </w:rPr>
        <w:t>落实企业外部监督主体维护国有资产安全、防止流失的监督责任。健全国有资产监管机构、外派监事会、审计机关和纪检监察、巡视部门在监督工作中的问责机制，对企业重大违法违纪违规问题应当发现而未发现或敷衍不追、隐匿不报、查处不力的，严格追究有关人员失职渎职责任，视不同情形分别给予纪律处分或行政处分，构成犯罪的，依法追究刑事责任。完善监督工作中的自我监督机制，健全内控措施，严肃查处监督工作人员在问题线索清理、处置和案件查办过程中违反政治纪律、组织纪律、廉洁纪律、工作纪律的行为。</w:t>
      </w:r>
      <w:r>
        <w:rPr>
          <w:rFonts w:ascii="Simsun" w:hAnsi="Simsun"/>
          <w:color w:val="000000"/>
          <w:sz w:val="28"/>
          <w:szCs w:val="28"/>
        </w:rPr>
        <w:br/>
      </w:r>
      <w:r>
        <w:rPr>
          <w:rFonts w:ascii="Simsun" w:hAnsi="Simsun"/>
          <w:color w:val="000000"/>
          <w:sz w:val="28"/>
          <w:szCs w:val="28"/>
        </w:rPr>
        <w:t xml:space="preserve">　　</w:t>
      </w:r>
      <w:r>
        <w:rPr>
          <w:rStyle w:val="a6"/>
          <w:rFonts w:ascii="Simsun" w:hAnsi="Simsun"/>
          <w:color w:val="000000"/>
          <w:sz w:val="28"/>
          <w:szCs w:val="28"/>
        </w:rPr>
        <w:t>六、加强监督制度和能力建设</w:t>
      </w:r>
      <w:r>
        <w:rPr>
          <w:rFonts w:ascii="Simsun" w:hAnsi="Simsun"/>
          <w:b/>
          <w:bCs/>
          <w:color w:val="000000"/>
          <w:sz w:val="28"/>
          <w:szCs w:val="28"/>
        </w:rPr>
        <w:br/>
      </w:r>
      <w:r>
        <w:rPr>
          <w:rFonts w:ascii="Simsun" w:hAnsi="Simsun"/>
          <w:color w:val="000000"/>
          <w:sz w:val="28"/>
          <w:szCs w:val="28"/>
        </w:rPr>
        <w:lastRenderedPageBreak/>
        <w:t xml:space="preserve">　　</w:t>
      </w:r>
      <w:r>
        <w:rPr>
          <w:rFonts w:ascii="楷体_GB2312" w:eastAsia="楷体_GB2312" w:hAnsi="Simsun"/>
          <w:color w:val="000000"/>
          <w:sz w:val="28"/>
          <w:szCs w:val="28"/>
        </w:rPr>
        <w:t>（十七）完善企业国有资产监督法律制度。</w:t>
      </w:r>
      <w:r>
        <w:rPr>
          <w:rFonts w:ascii="Simsun" w:hAnsi="Simsun"/>
          <w:color w:val="000000"/>
          <w:sz w:val="28"/>
          <w:szCs w:val="28"/>
        </w:rPr>
        <w:t>做好国有资产监督法律法规的立改废释工作，按照法定程序修订完善企业国有资产法等法律法规中有关企业国有资产监督的规定，制定出台防止企业国有资产流失条例，将加强企业国有资产监督的职责、程序和有关要求法定化、规范化。</w:t>
      </w:r>
      <w:r>
        <w:rPr>
          <w:rFonts w:ascii="Simsun" w:hAnsi="Simsun"/>
          <w:color w:val="000000"/>
          <w:sz w:val="28"/>
          <w:szCs w:val="28"/>
        </w:rPr>
        <w:br/>
      </w:r>
      <w:r>
        <w:rPr>
          <w:rFonts w:ascii="Simsun" w:hAnsi="Simsun"/>
          <w:color w:val="000000"/>
          <w:sz w:val="28"/>
          <w:szCs w:val="28"/>
        </w:rPr>
        <w:t xml:space="preserve">　　</w:t>
      </w:r>
      <w:r>
        <w:rPr>
          <w:rFonts w:ascii="楷体_GB2312" w:eastAsia="楷体_GB2312" w:hAnsi="Simsun"/>
          <w:color w:val="000000"/>
          <w:sz w:val="28"/>
          <w:szCs w:val="28"/>
        </w:rPr>
        <w:t>（十八）加强监督队伍建设。</w:t>
      </w:r>
      <w:r>
        <w:rPr>
          <w:rFonts w:ascii="Simsun" w:hAnsi="Simsun"/>
          <w:color w:val="000000"/>
          <w:sz w:val="28"/>
          <w:szCs w:val="28"/>
        </w:rPr>
        <w:t>选派政治坚定、业务扎实、作风过硬、清正廉洁的优秀人才，进一步充实监督力量。优化监督队伍知识结构，重视提升监督队伍的综合素质和专业素养。加强对监督队伍的日常管理和考核评价，健全与监督工作成效挂钩的激励约束机制，强化监督队伍履职保障。</w:t>
      </w:r>
      <w:r>
        <w:rPr>
          <w:rFonts w:ascii="Simsun" w:hAnsi="Simsun"/>
          <w:color w:val="000000"/>
          <w:sz w:val="28"/>
          <w:szCs w:val="28"/>
        </w:rPr>
        <w:br/>
      </w:r>
      <w:r>
        <w:rPr>
          <w:rFonts w:ascii="Simsun" w:hAnsi="Simsun"/>
          <w:color w:val="000000"/>
          <w:sz w:val="28"/>
          <w:szCs w:val="28"/>
        </w:rPr>
        <w:t xml:space="preserve">　　本意见适用于全国企业国有资产监督工作。金融、文化等企业国有资产监督工作，中央另有规定的依其规定执行。</w:t>
      </w:r>
    </w:p>
    <w:p w:rsidR="00007EE6" w:rsidRDefault="00007EE6" w:rsidP="00007EE6">
      <w:pPr>
        <w:pStyle w:val="a5"/>
        <w:spacing w:before="0" w:beforeAutospacing="0" w:after="0" w:afterAutospacing="0"/>
        <w:rPr>
          <w:rFonts w:ascii="Simsun" w:hAnsi="Simsun"/>
          <w:color w:val="000000"/>
          <w:sz w:val="28"/>
          <w:szCs w:val="28"/>
        </w:rPr>
      </w:pPr>
      <w:r>
        <w:rPr>
          <w:rFonts w:ascii="Simsun" w:hAnsi="Simsun"/>
          <w:color w:val="000000"/>
          <w:sz w:val="28"/>
          <w:szCs w:val="28"/>
        </w:rPr>
        <w:t xml:space="preserve">　　　　　　　　　　　　　　　　　　　　　　　　　　　　国务院办公厅</w:t>
      </w:r>
      <w:r>
        <w:rPr>
          <w:rFonts w:ascii="Simsun" w:hAnsi="Simsun"/>
          <w:color w:val="000000"/>
          <w:sz w:val="28"/>
          <w:szCs w:val="28"/>
        </w:rPr>
        <w:br/>
      </w:r>
      <w:r>
        <w:rPr>
          <w:rFonts w:ascii="Simsun" w:hAnsi="Simsun"/>
          <w:color w:val="000000"/>
          <w:sz w:val="28"/>
          <w:szCs w:val="28"/>
        </w:rPr>
        <w:t xml:space="preserve">　　　　　　　　　　　　　　　　　　　　　　　　　　　　</w:t>
      </w:r>
      <w:r>
        <w:rPr>
          <w:rFonts w:ascii="Simsun" w:hAnsi="Simsun"/>
          <w:color w:val="000000"/>
          <w:sz w:val="28"/>
          <w:szCs w:val="28"/>
        </w:rPr>
        <w:t>2015</w:t>
      </w:r>
      <w:r>
        <w:rPr>
          <w:rFonts w:ascii="Simsun" w:hAnsi="Simsun"/>
          <w:color w:val="000000"/>
          <w:sz w:val="28"/>
          <w:szCs w:val="28"/>
        </w:rPr>
        <w:t>年</w:t>
      </w:r>
      <w:r>
        <w:rPr>
          <w:rFonts w:ascii="Simsun" w:hAnsi="Simsun"/>
          <w:color w:val="000000"/>
          <w:sz w:val="28"/>
          <w:szCs w:val="28"/>
        </w:rPr>
        <w:t>10</w:t>
      </w:r>
      <w:r>
        <w:rPr>
          <w:rFonts w:ascii="Simsun" w:hAnsi="Simsun"/>
          <w:color w:val="000000"/>
          <w:sz w:val="28"/>
          <w:szCs w:val="28"/>
        </w:rPr>
        <w:t>月</w:t>
      </w:r>
      <w:r>
        <w:rPr>
          <w:rFonts w:ascii="Simsun" w:hAnsi="Simsun"/>
          <w:color w:val="000000"/>
          <w:sz w:val="28"/>
          <w:szCs w:val="28"/>
        </w:rPr>
        <w:t>31</w:t>
      </w:r>
      <w:r>
        <w:rPr>
          <w:rFonts w:ascii="Simsun" w:hAnsi="Simsun"/>
          <w:color w:val="000000"/>
          <w:sz w:val="28"/>
          <w:szCs w:val="28"/>
        </w:rPr>
        <w:t>日</w:t>
      </w:r>
      <w:r>
        <w:rPr>
          <w:rFonts w:ascii="Simsun" w:hAnsi="Simsun"/>
          <w:color w:val="000000"/>
          <w:sz w:val="28"/>
          <w:szCs w:val="28"/>
        </w:rPr>
        <w:br/>
      </w:r>
      <w:r>
        <w:rPr>
          <w:rFonts w:ascii="Simsun" w:hAnsi="Simsun"/>
          <w:color w:val="000000"/>
          <w:sz w:val="28"/>
          <w:szCs w:val="28"/>
        </w:rPr>
        <w:t xml:space="preserve">　　（此件公开发布）</w:t>
      </w:r>
    </w:p>
    <w:p w:rsidR="00803F6C" w:rsidRDefault="00803F6C"/>
    <w:sectPr w:rsidR="00803F6C" w:rsidSect="00803F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164" w:rsidRDefault="00160164" w:rsidP="00007EE6">
      <w:r>
        <w:separator/>
      </w:r>
    </w:p>
  </w:endnote>
  <w:endnote w:type="continuationSeparator" w:id="0">
    <w:p w:rsidR="00160164" w:rsidRDefault="00160164" w:rsidP="00007E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164" w:rsidRDefault="00160164" w:rsidP="00007EE6">
      <w:r>
        <w:separator/>
      </w:r>
    </w:p>
  </w:footnote>
  <w:footnote w:type="continuationSeparator" w:id="0">
    <w:p w:rsidR="00160164" w:rsidRDefault="00160164" w:rsidP="00007E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7EE6"/>
    <w:rsid w:val="00007EE6"/>
    <w:rsid w:val="00160164"/>
    <w:rsid w:val="00803F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7E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7EE6"/>
    <w:rPr>
      <w:sz w:val="18"/>
      <w:szCs w:val="18"/>
    </w:rPr>
  </w:style>
  <w:style w:type="paragraph" w:styleId="a4">
    <w:name w:val="footer"/>
    <w:basedOn w:val="a"/>
    <w:link w:val="Char0"/>
    <w:uiPriority w:val="99"/>
    <w:semiHidden/>
    <w:unhideWhenUsed/>
    <w:rsid w:val="00007E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7EE6"/>
    <w:rPr>
      <w:sz w:val="18"/>
      <w:szCs w:val="18"/>
    </w:rPr>
  </w:style>
  <w:style w:type="paragraph" w:styleId="a5">
    <w:name w:val="Normal (Web)"/>
    <w:basedOn w:val="a"/>
    <w:uiPriority w:val="99"/>
    <w:semiHidden/>
    <w:unhideWhenUsed/>
    <w:rsid w:val="00007E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7EE6"/>
    <w:rPr>
      <w:b/>
      <w:bCs/>
    </w:rPr>
  </w:style>
</w:styles>
</file>

<file path=word/webSettings.xml><?xml version="1.0" encoding="utf-8"?>
<w:webSettings xmlns:r="http://schemas.openxmlformats.org/officeDocument/2006/relationships" xmlns:w="http://schemas.openxmlformats.org/wordprocessingml/2006/main">
  <w:divs>
    <w:div w:id="282468004">
      <w:bodyDiv w:val="1"/>
      <w:marLeft w:val="0"/>
      <w:marRight w:val="0"/>
      <w:marTop w:val="0"/>
      <w:marBottom w:val="0"/>
      <w:divBdr>
        <w:top w:val="none" w:sz="0" w:space="0" w:color="auto"/>
        <w:left w:val="none" w:sz="0" w:space="0" w:color="auto"/>
        <w:bottom w:val="none" w:sz="0" w:space="0" w:color="auto"/>
        <w:right w:val="none" w:sz="0" w:space="0" w:color="auto"/>
      </w:divBdr>
    </w:div>
    <w:div w:id="176522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贾春艳</dc:creator>
  <cp:keywords/>
  <dc:description/>
  <cp:lastModifiedBy>贾春艳</cp:lastModifiedBy>
  <cp:revision>3</cp:revision>
  <dcterms:created xsi:type="dcterms:W3CDTF">2018-04-14T02:23:00Z</dcterms:created>
  <dcterms:modified xsi:type="dcterms:W3CDTF">2018-04-14T02:23:00Z</dcterms:modified>
</cp:coreProperties>
</file>